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word/header.xml" ContentType="application/vnd.openxmlformats-officedocument.wordprocessingml.header+xml"/>
  <Override PartName="/word/footer.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body>
    <w:p xmlns:wp14="http://schemas.microsoft.com/office/word/2010/wordml" w:rsidRPr="00A41877" w:rsidR="004A6C65" w:rsidP="633B2829" w:rsidRDefault="004A6C65" w14:paraId="40548B1D" wp14:textId="2F4B0DB4">
      <w:pPr>
        <w:pStyle w:val="Normal"/>
        <w:spacing w:line="240" w:lineRule="auto"/>
        <w:jc w:val="center"/>
        <w:rPr>
          <w:rFonts w:ascii="Javanese Text" w:hAnsi="Javanese Text" w:eastAsia="Javanese Text" w:cs="Javanese Text"/>
          <w:color w:val="1F3763" w:themeColor="accent5" w:themeTint="FF" w:themeShade="7F"/>
          <w:sz w:val="96"/>
          <w:szCs w:val="96"/>
        </w:rPr>
      </w:pPr>
      <w:r>
        <w:drawing>
          <wp:inline xmlns:wp14="http://schemas.microsoft.com/office/word/2010/wordprocessingDrawing" wp14:editId="06098F19" wp14:anchorId="3049D350">
            <wp:extent cx="1800225" cy="752475"/>
            <wp:effectExtent l="0" t="0" r="0" b="0"/>
            <wp:docPr id="1664821289" name="" title=""/>
            <wp:cNvGraphicFramePr>
              <a:graphicFrameLocks noChangeAspect="1"/>
            </wp:cNvGraphicFramePr>
            <a:graphic>
              <a:graphicData uri="http://schemas.openxmlformats.org/drawingml/2006/picture">
                <pic:pic>
                  <pic:nvPicPr>
                    <pic:cNvPr id="0" name=""/>
                    <pic:cNvPicPr/>
                  </pic:nvPicPr>
                  <pic:blipFill>
                    <a:blip r:embed="Rd6bec062258143c0">
                      <a:extLst>
                        <a:ext xmlns:a="http://schemas.openxmlformats.org/drawingml/2006/main" uri="{28A0092B-C50C-407E-A947-70E740481C1C}">
                          <a14:useLocalDpi val="0"/>
                        </a:ext>
                      </a:extLst>
                    </a:blip>
                    <a:stretch>
                      <a:fillRect/>
                    </a:stretch>
                  </pic:blipFill>
                  <pic:spPr>
                    <a:xfrm>
                      <a:off x="0" y="0"/>
                      <a:ext cx="1800225" cy="752475"/>
                    </a:xfrm>
                    <a:prstGeom prst="rect">
                      <a:avLst/>
                    </a:prstGeom>
                  </pic:spPr>
                </pic:pic>
              </a:graphicData>
            </a:graphic>
          </wp:inline>
        </w:drawing>
      </w:r>
      <w:r w:rsidRPr="633B2829" w:rsidR="633B2829">
        <w:rPr>
          <w:rFonts w:ascii="Javanese Text" w:hAnsi="Javanese Text" w:eastAsia="Javanese Text" w:cs="Javanese Text"/>
          <w:color w:val="1F3763" w:themeColor="accent5" w:themeTint="FF" w:themeShade="7F"/>
          <w:sz w:val="96"/>
          <w:szCs w:val="96"/>
        </w:rPr>
        <w:t>LIBRARY</w:t>
      </w:r>
    </w:p>
    <w:p xmlns:wp14="http://schemas.microsoft.com/office/word/2010/wordml" w:rsidRPr="00A41877" w:rsidR="004A6C65" w:rsidP="1DCFE2ED" w:rsidRDefault="004A6C65" w14:paraId="56923387" wp14:textId="32C70C36">
      <w:pPr>
        <w:pStyle w:val="Normal"/>
        <w:spacing w:line="240" w:lineRule="auto"/>
        <w:jc w:val="center"/>
        <w:rPr>
          <w:color w:val="1F3763" w:themeColor="accent5" w:themeTint="FF" w:themeShade="7F"/>
          <w:sz w:val="58"/>
          <w:szCs w:val="58"/>
        </w:rPr>
      </w:pPr>
      <w:r w:rsidRPr="1DCFE2ED" w:rsidR="1DCFE2ED">
        <w:rPr>
          <w:color w:val="1F3763" w:themeColor="accent5" w:themeTint="FF" w:themeShade="7F"/>
          <w:sz w:val="58"/>
          <w:szCs w:val="58"/>
        </w:rPr>
        <w:t>GENERAL RULES AND REGULATIONS</w:t>
      </w:r>
    </w:p>
    <w:p w:rsidR="1DCFE2ED" w:rsidP="1DCFE2ED" w:rsidRDefault="1DCFE2ED" w14:paraId="0070C5CD" w14:textId="34A41EEF">
      <w:pPr>
        <w:pStyle w:val="Normal"/>
        <w:spacing w:line="240" w:lineRule="auto"/>
        <w:jc w:val="center"/>
        <w:rPr>
          <w:color w:val="1F3763" w:themeColor="accent5" w:themeTint="FF" w:themeShade="7F"/>
          <w:sz w:val="58"/>
          <w:szCs w:val="58"/>
        </w:rPr>
      </w:pPr>
    </w:p>
    <w:p xmlns:wp14="http://schemas.microsoft.com/office/word/2010/wordml" w:rsidRPr="00A41877" w:rsidR="004A6C65" w:rsidP="4654B8A7" w:rsidRDefault="004A6C65" w14:paraId="2148B057" wp14:textId="1F17F8DE">
      <w:pPr>
        <w:pStyle w:val="Normal"/>
        <w:spacing w:line="240" w:lineRule="auto"/>
        <w:jc w:val="both"/>
        <w:rPr>
          <w:rFonts w:cs="Calibri" w:cstheme="minorAscii"/>
          <w:color w:val="auto"/>
        </w:rPr>
      </w:pPr>
      <w:r w:rsidRPr="4654B8A7" w:rsidR="4654B8A7">
        <w:rPr>
          <w:rFonts w:cs="Calibri" w:cstheme="minorAscii"/>
          <w:color w:val="auto"/>
        </w:rPr>
        <w:t xml:space="preserve">The AIC LIBRARY is part of </w:t>
      </w:r>
      <w:r w:rsidRPr="4654B8A7" w:rsidR="4654B8A7">
        <w:rPr>
          <w:rFonts w:cs="Calibri" w:cstheme="minorAscii"/>
          <w:color w:val="auto"/>
        </w:rPr>
        <w:t xml:space="preserve">the </w:t>
      </w:r>
      <w:r w:rsidRPr="4654B8A7" w:rsidR="4654B8A7">
        <w:rPr>
          <w:rFonts w:cs="Calibri" w:cstheme="minorAscii"/>
          <w:color w:val="auto"/>
        </w:rPr>
        <w:t xml:space="preserve">educational mission of the AIC College whose main goal is to develop and support information-literate learners who can discover, access and use information effectively for academic issues and research. The Library enable users to discover information in many formats of knowledge organization. </w:t>
      </w:r>
    </w:p>
    <w:p w:rsidR="46BAD14A" w:rsidP="4654B8A7" w:rsidRDefault="46BAD14A" w14:paraId="57E55126" w14:textId="7F861CE1">
      <w:pPr>
        <w:pStyle w:val="Normal"/>
        <w:spacing w:line="240" w:lineRule="auto"/>
        <w:jc w:val="both"/>
        <w:rPr>
          <w:rFonts w:ascii="Calibri" w:hAnsi="Calibri" w:eastAsia="Calibri" w:cs="Calibri"/>
          <w:b w:val="0"/>
          <w:bCs w:val="0"/>
          <w:i w:val="0"/>
          <w:iCs w:val="0"/>
          <w:noProof w:val="0"/>
          <w:color w:val="auto"/>
          <w:sz w:val="21"/>
          <w:szCs w:val="21"/>
          <w:lang w:val="en-US"/>
        </w:rPr>
      </w:pPr>
      <w:r w:rsidRPr="4654B8A7" w:rsidR="4654B8A7">
        <w:rPr>
          <w:rFonts w:cs="Calibri" w:cstheme="minorAscii"/>
          <w:color w:val="auto"/>
        </w:rPr>
        <w:t xml:space="preserve">The Library supports research, teaching and learning needs of the AIC students, faculty and staff through information resources and </w:t>
      </w:r>
      <w:r w:rsidRPr="4654B8A7" w:rsidR="4654B8A7">
        <w:rPr>
          <w:rFonts w:cs="Calibri" w:cstheme="minorAscii"/>
          <w:color w:val="auto"/>
        </w:rPr>
        <w:t xml:space="preserve">a </w:t>
      </w:r>
      <w:r w:rsidRPr="4654B8A7" w:rsidR="4654B8A7">
        <w:rPr>
          <w:rFonts w:cs="Calibri" w:cstheme="minorAscii"/>
          <w:color w:val="auto"/>
        </w:rPr>
        <w:t>number of services. The mission is to</w:t>
      </w:r>
      <w:r w:rsidRPr="4654B8A7" w:rsidR="4654B8A7">
        <w:rPr>
          <w:rFonts w:ascii="Calibri" w:hAnsi="Calibri" w:eastAsia="Calibri" w:cs="Calibri"/>
          <w:b w:val="0"/>
          <w:bCs w:val="0"/>
          <w:i w:val="0"/>
          <w:iCs w:val="0"/>
          <w:noProof w:val="0"/>
          <w:color w:val="auto"/>
          <w:sz w:val="21"/>
          <w:szCs w:val="21"/>
          <w:lang w:val="en-US"/>
        </w:rPr>
        <w:t xml:space="preserve"> provide innovative, responsive and effective services to meet the ever-growing needs of the faculty and student body.</w:t>
      </w:r>
    </w:p>
    <w:tbl>
      <w:tblPr>
        <w:tblStyle w:val="TableGrid"/>
        <w:tblW w:w="0" w:type="auto"/>
        <w:tblInd w:w="0" w:type="dxa"/>
        <w:tblLayout w:type="fixed"/>
        <w:tblLook w:val="06A0" w:firstRow="1" w:lastRow="0" w:firstColumn="1" w:lastColumn="0" w:noHBand="1" w:noVBand="1"/>
      </w:tblPr>
      <w:tblGrid>
        <w:gridCol w:w="9360"/>
      </w:tblGrid>
      <w:tr w:rsidR="633B2829" w:rsidTr="633B2829" w14:paraId="2D987D1F">
        <w:tc>
          <w:tcPr>
            <w:tcW w:w="9360" w:type="dxa"/>
            <w:shd w:val="clear" w:color="auto" w:fill="404040" w:themeFill="text1" w:themeFillTint="BF"/>
            <w:tcMar/>
          </w:tcPr>
          <w:p w:rsidR="633B2829" w:rsidP="633B2829" w:rsidRDefault="633B2829" w14:paraId="0B7606AA" w14:textId="0D0F1B00">
            <w:pPr>
              <w:spacing w:beforeAutospacing="on" w:afterAutospacing="on" w:line="240" w:lineRule="auto"/>
              <w:outlineLvl w:val="1"/>
              <w:rPr>
                <w:rFonts w:eastAsia="Times New Roman" w:cs="Calibri" w:cstheme="minorAscii"/>
                <w:color w:val="FFFFFF" w:themeColor="background1" w:themeTint="FF" w:themeShade="FF"/>
              </w:rPr>
            </w:pPr>
            <w:r w:rsidRPr="633B2829" w:rsidR="633B2829">
              <w:rPr>
                <w:rFonts w:eastAsia="Times New Roman" w:cs="Calibri" w:cstheme="minorAscii"/>
                <w:color w:val="FFFFFF" w:themeColor="background1" w:themeTint="FF" w:themeShade="FF"/>
              </w:rPr>
              <w:t>Library Hours</w:t>
            </w:r>
          </w:p>
        </w:tc>
      </w:tr>
    </w:tbl>
    <w:p w:rsidR="633B2829" w:rsidP="633B2829" w:rsidRDefault="633B2829" w14:paraId="1FCC5061" w14:textId="6F57138F">
      <w:pPr>
        <w:pStyle w:val="Normal"/>
        <w:spacing w:beforeAutospacing="on" w:afterAutospacing="on" w:line="240" w:lineRule="auto"/>
        <w:jc w:val="center"/>
        <w:outlineLvl w:val="1"/>
        <w:rPr>
          <w:rFonts w:eastAsia="Times New Roman" w:cs="Calibri" w:cstheme="minorAscii"/>
          <w:color w:val="FF0000"/>
        </w:rPr>
      </w:pPr>
    </w:p>
    <w:tbl>
      <w:tblPr>
        <w:tblStyle w:val="ListTable1Light-Accent5"/>
        <w:tblW w:w="0" w:type="auto"/>
        <w:jc w:val="center"/>
        <w:tblInd w:w="0" w:type="dxa"/>
        <w:tblLayout w:type="fixed"/>
        <w:tblLook w:val="06A0" w:firstRow="1" w:lastRow="0" w:firstColumn="1" w:lastColumn="0" w:noHBand="1" w:noVBand="1"/>
      </w:tblPr>
      <w:tblGrid>
        <w:gridCol w:w="7110"/>
      </w:tblGrid>
      <w:tr w:rsidR="633B2829" w:rsidTr="46BAD14A" w14:paraId="3909153C">
        <w:tc>
          <w:tcPr>
            <w:cnfStyle w:val="001000000000" w:firstRow="0" w:lastRow="0" w:firstColumn="1" w:lastColumn="0" w:oddVBand="0" w:evenVBand="0" w:oddHBand="0" w:evenHBand="0" w:firstRowFirstColumn="0" w:firstRowLastColumn="0" w:lastRowFirstColumn="0" w:lastRowLastColumn="0"/>
            <w:tcW w:w="7110" w:type="dxa"/>
            <w:tcMar/>
            <w:vAlign w:val="bottom"/>
          </w:tcPr>
          <w:p w:rsidR="633B2829" w:rsidP="46BAD14A" w:rsidRDefault="633B2829" w14:paraId="5D2C2645" w14:textId="164E637F">
            <w:pPr>
              <w:spacing w:beforeAutospacing="on" w:afterAutospacing="on" w:line="240" w:lineRule="auto"/>
              <w:jc w:val="center"/>
              <w:outlineLvl w:val="1"/>
              <w:rPr>
                <w:rFonts w:eastAsia="Times New Roman" w:cs="Calibri" w:cstheme="minorAscii"/>
                <w:color w:val="auto"/>
              </w:rPr>
            </w:pPr>
            <w:r w:rsidRPr="46BAD14A" w:rsidR="46BAD14A">
              <w:rPr>
                <w:rFonts w:eastAsia="Times New Roman" w:cs="Calibri" w:cstheme="minorAscii"/>
                <w:color w:val="auto"/>
              </w:rPr>
              <w:t>Regular Working Hours</w:t>
            </w:r>
          </w:p>
        </w:tc>
      </w:tr>
      <w:tr w:rsidR="633B2829" w:rsidTr="46BAD14A" w14:paraId="7D798FE9">
        <w:tc>
          <w:tcPr>
            <w:cnfStyle w:val="001000000000" w:firstRow="0" w:lastRow="0" w:firstColumn="1" w:lastColumn="0" w:oddVBand="0" w:evenVBand="0" w:oddHBand="0" w:evenHBand="0" w:firstRowFirstColumn="0" w:firstRowLastColumn="0" w:lastRowFirstColumn="0" w:lastRowLastColumn="0"/>
            <w:tcW w:w="7110" w:type="dxa"/>
            <w:tcMar/>
            <w:vAlign w:val="bottom"/>
          </w:tcPr>
          <w:p w:rsidR="633B2829" w:rsidP="46BAD14A" w:rsidRDefault="633B2829" w14:paraId="34AE418F" w14:textId="5A30B638">
            <w:pPr>
              <w:spacing w:beforeAutospacing="on" w:afterAutospacing="on" w:line="240" w:lineRule="auto"/>
              <w:jc w:val="center"/>
              <w:outlineLvl w:val="1"/>
              <w:rPr>
                <w:rFonts w:eastAsia="Times New Roman" w:cs="Calibri" w:cstheme="minorAscii"/>
                <w:color w:val="auto"/>
              </w:rPr>
            </w:pPr>
            <w:r w:rsidRPr="46BAD14A" w:rsidR="46BAD14A">
              <w:rPr>
                <w:rFonts w:eastAsia="Times New Roman" w:cs="Calibri" w:cstheme="minorAscii"/>
                <w:color w:val="auto"/>
              </w:rPr>
              <w:t xml:space="preserve">Sunday – Thursday </w:t>
            </w:r>
            <w:r w:rsidRPr="46BAD14A" w:rsidR="46BAD14A">
              <w:rPr>
                <w:rFonts w:eastAsia="Times New Roman" w:cs="Calibri" w:cstheme="minorAscii"/>
                <w:color w:val="auto"/>
              </w:rPr>
              <w:t>8</w:t>
            </w:r>
            <w:r w:rsidRPr="46BAD14A" w:rsidR="46BAD14A">
              <w:rPr>
                <w:rFonts w:eastAsia="Times New Roman" w:cs="Calibri" w:cstheme="minorAscii"/>
                <w:color w:val="auto"/>
              </w:rPr>
              <w:t>:00am to 3:00pm</w:t>
            </w:r>
          </w:p>
        </w:tc>
      </w:tr>
      <w:tr w:rsidR="633B2829" w:rsidTr="46BAD14A" w14:paraId="2FB45DAB">
        <w:tc>
          <w:tcPr>
            <w:cnfStyle w:val="001000000000" w:firstRow="0" w:lastRow="0" w:firstColumn="1" w:lastColumn="0" w:oddVBand="0" w:evenVBand="0" w:oddHBand="0" w:evenHBand="0" w:firstRowFirstColumn="0" w:firstRowLastColumn="0" w:lastRowFirstColumn="0" w:lastRowLastColumn="0"/>
            <w:tcW w:w="7110" w:type="dxa"/>
            <w:tcMar/>
            <w:vAlign w:val="center"/>
          </w:tcPr>
          <w:p w:rsidR="633B2829" w:rsidP="46BAD14A" w:rsidRDefault="633B2829" w14:paraId="209B30C7" w14:textId="284DF435">
            <w:pPr>
              <w:pStyle w:val="Normal"/>
              <w:spacing w:after="225" w:line="240" w:lineRule="auto"/>
              <w:ind w:firstLine="0"/>
              <w:jc w:val="center"/>
              <w:rPr>
                <w:rFonts w:eastAsia="Times New Roman" w:cs="Calibri" w:cstheme="minorAscii"/>
                <w:b w:val="0"/>
                <w:bCs w:val="0"/>
                <w:color w:val="auto"/>
              </w:rPr>
            </w:pPr>
            <w:r w:rsidRPr="46BAD14A" w:rsidR="46BAD14A">
              <w:rPr>
                <w:rFonts w:eastAsia="Times New Roman" w:cs="Calibri" w:cstheme="minorAscii"/>
                <w:b w:val="0"/>
                <w:bCs w:val="0"/>
                <w:color w:val="auto"/>
              </w:rPr>
              <w:t>Library hours are adjusted during Final Exams periods and during Ramadan</w:t>
            </w:r>
          </w:p>
        </w:tc>
      </w:tr>
    </w:tbl>
    <w:p xmlns:wp14="http://schemas.microsoft.com/office/word/2010/wordml" w:rsidR="004A6C65" w:rsidP="633B2829" w:rsidRDefault="004A6C65" w14:paraId="672A6659" wp14:textId="77777777" wp14:noSpellErr="1">
      <w:pPr>
        <w:jc w:val="center"/>
      </w:pPr>
    </w:p>
    <w:tbl>
      <w:tblPr>
        <w:tblStyle w:val="TableGrid"/>
        <w:tblW w:w="0" w:type="auto"/>
        <w:tblInd w:w="0" w:type="dxa"/>
        <w:tblLayout w:type="fixed"/>
        <w:tblLook w:val="06A0" w:firstRow="1" w:lastRow="0" w:firstColumn="1" w:lastColumn="0" w:noHBand="1" w:noVBand="1"/>
      </w:tblPr>
      <w:tblGrid>
        <w:gridCol w:w="9360"/>
      </w:tblGrid>
      <w:tr w:rsidR="633B2829" w:rsidTr="633B2829" w14:paraId="5042F6BE">
        <w:tc>
          <w:tcPr>
            <w:tcW w:w="9360" w:type="dxa"/>
            <w:shd w:val="clear" w:color="auto" w:fill="262626" w:themeFill="text1" w:themeFillTint="D9"/>
            <w:tcMar/>
          </w:tcPr>
          <w:p w:rsidR="633B2829" w:rsidP="633B2829" w:rsidRDefault="633B2829" w14:paraId="65970B34" w14:textId="5B910F5C">
            <w:pPr>
              <w:jc w:val="both"/>
              <w:rPr>
                <w:rFonts w:cs="Calibri" w:cstheme="minorAscii"/>
                <w:color w:val="FFFFFF" w:themeColor="background1" w:themeTint="FF" w:themeShade="FF"/>
              </w:rPr>
            </w:pPr>
            <w:r w:rsidRPr="633B2829" w:rsidR="633B2829">
              <w:rPr>
                <w:rFonts w:cs="Calibri" w:cstheme="minorAscii"/>
                <w:color w:val="FFFFFF" w:themeColor="background1" w:themeTint="FF" w:themeShade="FF"/>
              </w:rPr>
              <w:t>Library Members</w:t>
            </w:r>
          </w:p>
        </w:tc>
      </w:tr>
    </w:tbl>
    <w:p w:rsidR="633B2829" w:rsidP="633B2829" w:rsidRDefault="633B2829" w14:paraId="349B1E58" w14:textId="49F2EDC7">
      <w:pPr>
        <w:pStyle w:val="Normal"/>
        <w:jc w:val="both"/>
        <w:rPr>
          <w:rFonts w:cs="Calibri" w:cstheme="minorAscii"/>
          <w:color w:val="FF0000"/>
        </w:rPr>
      </w:pPr>
    </w:p>
    <w:p xmlns:wp14="http://schemas.microsoft.com/office/word/2010/wordml" w:rsidRPr="00DB7BF2" w:rsidR="004A6C65" w:rsidP="56862E91" w:rsidRDefault="004A6C65" w14:paraId="37D97E6A" wp14:textId="681CE78B">
      <w:pPr>
        <w:pStyle w:val="Normal"/>
        <w:jc w:val="both"/>
        <w:rPr>
          <w:rFonts w:cs="Calibri" w:cstheme="minorAscii"/>
          <w:color w:val="auto"/>
        </w:rPr>
      </w:pPr>
      <w:r w:rsidRPr="633B2829" w:rsidR="633B2829">
        <w:rPr>
          <w:rFonts w:cs="Calibri" w:cstheme="minorAscii"/>
          <w:color w:val="auto"/>
        </w:rPr>
        <w:t xml:space="preserve">All students, </w:t>
      </w:r>
      <w:r w:rsidRPr="633B2829" w:rsidR="633B2829">
        <w:rPr>
          <w:rFonts w:cs="Calibri" w:cstheme="minorAscii"/>
          <w:color w:val="auto"/>
        </w:rPr>
        <w:t xml:space="preserve">faculty and </w:t>
      </w:r>
      <w:r w:rsidRPr="633B2829" w:rsidR="633B2829">
        <w:rPr>
          <w:rFonts w:cs="Calibri" w:cstheme="minorAscii"/>
          <w:color w:val="auto"/>
        </w:rPr>
        <w:t>staff of the AIC College</w:t>
      </w:r>
      <w:r w:rsidRPr="633B2829">
        <w:rPr>
          <w:rStyle w:val="FootnoteReference"/>
          <w:rFonts w:cs="Calibri" w:cstheme="minorAscii"/>
          <w:color w:val="auto"/>
        </w:rPr>
        <w:footnoteReference w:id="17774"/>
      </w:r>
      <w:r w:rsidRPr="633B2829" w:rsidR="633B2829">
        <w:rPr>
          <w:rFonts w:cs="Calibri" w:cstheme="minorAscii"/>
          <w:color w:val="auto"/>
        </w:rPr>
        <w:t xml:space="preserve"> are entitled to have free-of-charge membership of the Library. A</w:t>
      </w:r>
      <w:r w:rsidRPr="633B2829" w:rsidR="633B2829">
        <w:rPr>
          <w:rFonts w:cs="Calibri" w:cstheme="minorAscii"/>
          <w:color w:val="auto"/>
        </w:rPr>
        <w:t xml:space="preserve">n A</w:t>
      </w:r>
      <w:r w:rsidRPr="633B2829" w:rsidR="633B2829">
        <w:rPr>
          <w:rFonts w:cs="Calibri" w:cstheme="minorAscii"/>
          <w:color w:val="auto"/>
        </w:rPr>
        <w:t xml:space="preserve">IC ID card is taking </w:t>
      </w:r>
      <w:r w:rsidRPr="633B2829" w:rsidR="633B2829">
        <w:rPr>
          <w:rFonts w:cs="Calibri" w:cstheme="minorAscii"/>
          <w:color w:val="auto"/>
        </w:rPr>
        <w:t xml:space="preserve">the </w:t>
      </w:r>
      <w:r w:rsidRPr="633B2829" w:rsidR="633B2829">
        <w:rPr>
          <w:rFonts w:cs="Calibri" w:cstheme="minorAscii"/>
          <w:color w:val="auto"/>
        </w:rPr>
        <w:t xml:space="preserve">role of library card and enables users to check materials out of the library and access online electronic databases and journals. The ID card should be activated at the Circulation Desk. This is</w:t>
      </w:r>
      <w:r w:rsidRPr="633B2829" w:rsidR="633B2829">
        <w:rPr>
          <w:rFonts w:cs="Calibri" w:cstheme="minorAscii"/>
          <w:color w:val="auto"/>
        </w:rPr>
        <w:t xml:space="preserve"> </w:t>
      </w:r>
      <w:r w:rsidRPr="633B2829" w:rsidR="633B2829">
        <w:rPr>
          <w:rFonts w:cs="Calibri" w:cstheme="minorAscii"/>
          <w:color w:val="auto"/>
        </w:rPr>
        <w:t xml:space="preserve">one-time procedure and is done in person for the protection of the cardholder.</w:t>
      </w:r>
    </w:p>
    <w:p xmlns:wp14="http://schemas.microsoft.com/office/word/2010/wordml" w:rsidRPr="00DB7BF2" w:rsidR="004A6C65" w:rsidP="46BAD14A" w:rsidRDefault="004A6C65" w14:paraId="01717F9A" wp14:textId="6B3302EF">
      <w:pPr>
        <w:jc w:val="both"/>
        <w:rPr>
          <w:rFonts w:cs="Calibri" w:cstheme="minorAscii"/>
          <w:color w:val="auto"/>
        </w:rPr>
      </w:pPr>
      <w:r w:rsidRPr="46BAD14A" w:rsidR="46BAD14A">
        <w:rPr>
          <w:rFonts w:cs="Calibri" w:cstheme="minorAscii"/>
          <w:color w:val="auto"/>
        </w:rPr>
        <w:t>The c</w:t>
      </w:r>
      <w:r w:rsidRPr="46BAD14A" w:rsidR="46BAD14A">
        <w:rPr>
          <w:rFonts w:cs="Calibri" w:cstheme="minorAscii"/>
          <w:color w:val="auto"/>
        </w:rPr>
        <w:t xml:space="preserve">ard </w:t>
      </w:r>
      <w:r w:rsidRPr="46BAD14A" w:rsidR="46BAD14A">
        <w:rPr>
          <w:rFonts w:cs="Calibri" w:cstheme="minorAscii"/>
          <w:color w:val="auto"/>
        </w:rPr>
        <w:t>h</w:t>
      </w:r>
      <w:r w:rsidRPr="46BAD14A" w:rsidR="46BAD14A">
        <w:rPr>
          <w:rFonts w:cs="Calibri" w:cstheme="minorAscii"/>
          <w:color w:val="auto"/>
        </w:rPr>
        <w:t>older assumes the responsibility for all items charged to the library card and must guarantee the safe return of all library materials.  If an item is lost, stolen or damaged, the card holder is responsible for all replacement fees and related costs. A library card may not be loaned to another person.</w:t>
      </w:r>
    </w:p>
    <w:p w:rsidR="46BAD14A" w:rsidP="46BAD14A" w:rsidRDefault="46BAD14A" w14:paraId="77E8D012" w14:textId="3126F66D">
      <w:pPr>
        <w:pStyle w:val="Normal"/>
        <w:jc w:val="both"/>
        <w:rPr>
          <w:rFonts w:cs="Calibri" w:cstheme="minorAscii"/>
          <w:color w:val="auto"/>
        </w:rPr>
      </w:pPr>
    </w:p>
    <w:tbl>
      <w:tblPr>
        <w:tblStyle w:val="TableGrid"/>
        <w:tblW w:w="0" w:type="auto"/>
        <w:tblInd w:w="0" w:type="dxa"/>
        <w:tblLayout w:type="fixed"/>
        <w:tblLook w:val="06A0" w:firstRow="1" w:lastRow="0" w:firstColumn="1" w:lastColumn="0" w:noHBand="1" w:noVBand="1"/>
      </w:tblPr>
      <w:tblGrid>
        <w:gridCol w:w="9360"/>
      </w:tblGrid>
      <w:tr w:rsidR="633B2829" w:rsidTr="46BAD14A" w14:paraId="4BC93A3D">
        <w:tc>
          <w:tcPr>
            <w:tcW w:w="9360" w:type="dxa"/>
            <w:shd w:val="clear" w:color="auto" w:fill="262626" w:themeFill="text1" w:themeFillTint="D9"/>
            <w:tcMar/>
          </w:tcPr>
          <w:p w:rsidR="633B2829" w:rsidP="46BAD14A" w:rsidRDefault="633B2829" w14:paraId="57B9D40E" w14:textId="65093A33">
            <w:pPr>
              <w:pStyle w:val="Normal"/>
              <w:bidi w:val="0"/>
              <w:spacing w:before="0" w:beforeAutospacing="off" w:after="0" w:afterAutospacing="off" w:line="259" w:lineRule="auto"/>
              <w:ind w:left="0" w:right="0"/>
              <w:jc w:val="both"/>
              <w:rPr>
                <w:rFonts w:cs="Calibri" w:cstheme="minorAscii"/>
                <w:color w:val="FFFFFF" w:themeColor="background1" w:themeTint="FF" w:themeShade="FF"/>
              </w:rPr>
            </w:pPr>
            <w:r w:rsidRPr="46BAD14A" w:rsidR="46BAD14A">
              <w:rPr>
                <w:rFonts w:cs="Calibri" w:cstheme="minorAscii"/>
                <w:color w:val="FFFFFF" w:themeColor="background1" w:themeTint="FF" w:themeShade="FF"/>
              </w:rPr>
              <w:t xml:space="preserve">Circulation </w:t>
            </w:r>
          </w:p>
        </w:tc>
      </w:tr>
    </w:tbl>
    <w:p w:rsidR="46BAD14A" w:rsidP="46BAD14A" w:rsidRDefault="46BAD14A" w14:paraId="31F7E99B" w14:textId="1E5762A5">
      <w:pPr>
        <w:pStyle w:val="Normal"/>
        <w:spacing w:after="0" w:afterAutospacing="off"/>
        <w:jc w:val="both"/>
        <w:rPr>
          <w:rFonts w:ascii="Calibri" w:hAnsi="Calibri" w:eastAsia="Calibri" w:cs="Calibri" w:asciiTheme="minorAscii" w:hAnsiTheme="minorAscii" w:eastAsiaTheme="minorAscii" w:cstheme="minorAscii"/>
          <w:b w:val="1"/>
          <w:bCs w:val="1"/>
          <w:i w:val="0"/>
          <w:iCs w:val="0"/>
          <w:noProof w:val="0"/>
          <w:color w:val="auto"/>
          <w:sz w:val="22"/>
          <w:szCs w:val="22"/>
          <w:lang w:val="en-US"/>
        </w:rPr>
      </w:pPr>
    </w:p>
    <w:p w:rsidR="46BAD14A" w:rsidP="46BAD14A" w:rsidRDefault="46BAD14A" w14:paraId="4CCEC85B" w14:textId="59B37744">
      <w:pPr>
        <w:pStyle w:val="Normal"/>
        <w:spacing w:after="0" w:afterAutospacing="off"/>
        <w:jc w:val="both"/>
        <w:rPr>
          <w:rFonts w:ascii="Calibri" w:hAnsi="Calibri" w:eastAsia="Calibri" w:cs="Calibri" w:asciiTheme="minorAscii" w:hAnsiTheme="minorAscii" w:eastAsiaTheme="minorAscii" w:cstheme="minorAscii"/>
          <w:b w:val="1"/>
          <w:bCs w:val="1"/>
          <w:i w:val="0"/>
          <w:iCs w:val="0"/>
          <w:noProof w:val="0"/>
          <w:color w:val="auto"/>
          <w:sz w:val="22"/>
          <w:szCs w:val="22"/>
          <w:lang w:val="en-US"/>
        </w:rPr>
      </w:pPr>
      <w:r w:rsidRPr="46BAD14A" w:rsidR="46BAD14A">
        <w:rPr>
          <w:rFonts w:ascii="Calibri" w:hAnsi="Calibri" w:eastAsia="Calibri" w:cs="Calibri" w:asciiTheme="minorAscii" w:hAnsiTheme="minorAscii" w:eastAsiaTheme="minorAscii" w:cstheme="minorAscii"/>
          <w:b w:val="1"/>
          <w:bCs w:val="1"/>
          <w:i w:val="0"/>
          <w:iCs w:val="0"/>
          <w:noProof w:val="0"/>
          <w:color w:val="auto"/>
          <w:sz w:val="22"/>
          <w:szCs w:val="22"/>
          <w:lang w:val="en-US"/>
        </w:rPr>
        <w:t>Collections</w:t>
      </w:r>
    </w:p>
    <w:p w:rsidR="46BAD14A" w:rsidP="17B5F01F" w:rsidRDefault="46BAD14A" w14:paraId="20CDD345" w14:textId="431454D3">
      <w:pPr>
        <w:pStyle w:val="Normal"/>
        <w:spacing w:after="0" w:afterAutospacing="off"/>
        <w:jc w:val="both"/>
        <w:rPr>
          <w:rFonts w:ascii="Calibri" w:hAnsi="Calibri" w:eastAsia="Calibri" w:cs="Calibri"/>
          <w:b w:val="0"/>
          <w:bCs w:val="0"/>
          <w:i w:val="0"/>
          <w:iCs w:val="0"/>
          <w:noProof w:val="0"/>
          <w:color w:val="auto"/>
          <w:sz w:val="22"/>
          <w:szCs w:val="22"/>
          <w:lang w:val="en-US"/>
        </w:rPr>
      </w:pPr>
      <w:r w:rsidRPr="17B5F01F" w:rsidR="17B5F01F">
        <w:rPr>
          <w:rFonts w:ascii="Calibri" w:hAnsi="Calibri" w:eastAsia="Calibri" w:cs="Calibri"/>
          <w:b w:val="0"/>
          <w:bCs w:val="0"/>
          <w:i w:val="0"/>
          <w:iCs w:val="0"/>
          <w:noProof w:val="0"/>
          <w:color w:val="auto"/>
          <w:sz w:val="22"/>
          <w:szCs w:val="22"/>
          <w:lang w:val="en-US"/>
        </w:rPr>
        <w:t xml:space="preserve">The AIC Library owns an academic collection of over ---- </w:t>
      </w:r>
      <w:r w:rsidRPr="17B5F01F" w:rsidR="17B5F01F">
        <w:rPr>
          <w:rFonts w:ascii="Calibri" w:hAnsi="Calibri" w:eastAsia="Calibri" w:cs="Calibri"/>
          <w:b w:val="0"/>
          <w:bCs w:val="0"/>
          <w:i w:val="0"/>
          <w:iCs w:val="0"/>
          <w:noProof w:val="0"/>
          <w:color w:val="auto"/>
          <w:sz w:val="22"/>
          <w:szCs w:val="22"/>
          <w:lang w:val="en-US"/>
        </w:rPr>
        <w:t>hard copy</w:t>
      </w:r>
      <w:r w:rsidRPr="17B5F01F" w:rsidR="17B5F01F">
        <w:rPr>
          <w:rFonts w:ascii="Calibri" w:hAnsi="Calibri" w:eastAsia="Calibri" w:cs="Calibri"/>
          <w:b w:val="0"/>
          <w:bCs w:val="0"/>
          <w:i w:val="0"/>
          <w:iCs w:val="0"/>
          <w:noProof w:val="0"/>
          <w:color w:val="auto"/>
          <w:sz w:val="22"/>
          <w:szCs w:val="22"/>
          <w:lang w:val="en-US"/>
        </w:rPr>
        <w:t xml:space="preserve"> items, as well as an expanding collection of networked electronic resources, and materials in other information formats.</w:t>
      </w:r>
    </w:p>
    <w:p w:rsidR="46BAD14A" w:rsidP="46BAD14A" w:rsidRDefault="46BAD14A" w14:paraId="4013ACB4" w14:textId="535A34AF">
      <w:pPr>
        <w:pStyle w:val="Normal"/>
        <w:spacing w:after="0" w:afterAutospacing="off"/>
        <w:jc w:val="both"/>
        <w:rPr>
          <w:rFonts w:ascii="Calibri" w:hAnsi="Calibri" w:eastAsia="Calibri" w:cs="Calibri"/>
          <w:b w:val="0"/>
          <w:bCs w:val="0"/>
          <w:i w:val="0"/>
          <w:iCs w:val="0"/>
          <w:noProof w:val="0"/>
          <w:color w:val="auto"/>
          <w:sz w:val="22"/>
          <w:szCs w:val="22"/>
          <w:lang w:val="en-US"/>
        </w:rPr>
      </w:pPr>
    </w:p>
    <w:p w:rsidR="46BAD14A" w:rsidP="46BAD14A" w:rsidRDefault="46BAD14A" w14:paraId="70C01254" w14:textId="7979CF8A">
      <w:pPr>
        <w:pStyle w:val="Normal"/>
        <w:bidi w:val="0"/>
        <w:spacing w:before="0" w:beforeAutospacing="off" w:after="0" w:afterAutospacing="off" w:line="259" w:lineRule="auto"/>
        <w:ind w:left="0" w:right="0"/>
        <w:jc w:val="both"/>
        <w:rPr>
          <w:rFonts w:ascii="Calibri" w:hAnsi="Calibri" w:eastAsia="Calibri" w:cs="Calibri" w:asciiTheme="minorAscii" w:hAnsiTheme="minorAscii" w:eastAsiaTheme="minorAscii" w:cstheme="minorAscii"/>
          <w:b w:val="1"/>
          <w:bCs w:val="1"/>
          <w:i w:val="0"/>
          <w:iCs w:val="0"/>
          <w:noProof w:val="0"/>
          <w:color w:val="auto"/>
          <w:sz w:val="22"/>
          <w:szCs w:val="22"/>
          <w:lang w:val="en-US"/>
        </w:rPr>
      </w:pPr>
      <w:r w:rsidRPr="46BAD14A" w:rsidR="46BAD14A">
        <w:rPr>
          <w:rFonts w:ascii="Calibri" w:hAnsi="Calibri" w:eastAsia="Calibri" w:cs="Calibri" w:asciiTheme="minorAscii" w:hAnsiTheme="minorAscii" w:eastAsiaTheme="minorAscii" w:cstheme="minorAscii"/>
          <w:b w:val="1"/>
          <w:bCs w:val="1"/>
          <w:i w:val="0"/>
          <w:iCs w:val="0"/>
          <w:noProof w:val="0"/>
          <w:color w:val="auto"/>
          <w:sz w:val="22"/>
          <w:szCs w:val="22"/>
          <w:lang w:val="en-US"/>
        </w:rPr>
        <w:t>Recommended purchase</w:t>
      </w:r>
    </w:p>
    <w:p w:rsidR="46BAD14A" w:rsidP="4654B8A7" w:rsidRDefault="46BAD14A" w14:paraId="3311BF2C" w14:textId="48FC1E38">
      <w:pPr>
        <w:pStyle w:val="Normal"/>
        <w:bidi w:val="0"/>
        <w:spacing w:before="0" w:beforeAutospacing="off" w:after="0" w:afterAutospacing="off" w:line="259" w:lineRule="auto"/>
        <w:ind w:left="0" w:right="0"/>
        <w:jc w:val="both"/>
        <w:rPr>
          <w:rFonts w:ascii="Calibri" w:hAnsi="Calibri" w:eastAsia="Calibri" w:cs="Calibri" w:asciiTheme="minorAscii" w:hAnsiTheme="minorAscii" w:eastAsiaTheme="minorAscii" w:cstheme="minorAscii"/>
          <w:b w:val="0"/>
          <w:bCs w:val="0"/>
          <w:i w:val="0"/>
          <w:iCs w:val="0"/>
          <w:noProof w:val="0"/>
          <w:color w:val="auto"/>
          <w:sz w:val="22"/>
          <w:szCs w:val="22"/>
          <w:lang w:val="en-US"/>
        </w:rPr>
      </w:pPr>
      <w:r w:rsidRPr="4654B8A7" w:rsidR="4654B8A7">
        <w:rPr>
          <w:rFonts w:ascii="Calibri" w:hAnsi="Calibri" w:eastAsia="Calibri" w:cs="Calibri" w:asciiTheme="minorAscii" w:hAnsiTheme="minorAscii" w:eastAsiaTheme="minorAscii" w:cstheme="minorAscii"/>
          <w:b w:val="0"/>
          <w:bCs w:val="0"/>
          <w:i w:val="0"/>
          <w:iCs w:val="0"/>
          <w:noProof w:val="0"/>
          <w:color w:val="auto"/>
          <w:sz w:val="22"/>
          <w:szCs w:val="22"/>
          <w:lang w:val="en-US"/>
        </w:rPr>
        <w:t xml:space="preserve">Library members may recommend </w:t>
      </w:r>
      <w:r w:rsidRPr="4654B8A7" w:rsidR="4654B8A7">
        <w:rPr>
          <w:rFonts w:ascii="Calibri" w:hAnsi="Calibri" w:eastAsia="Calibri" w:cs="Calibri" w:asciiTheme="minorAscii" w:hAnsiTheme="minorAscii" w:eastAsiaTheme="minorAscii" w:cstheme="minorAscii"/>
          <w:b w:val="0"/>
          <w:bCs w:val="0"/>
          <w:i w:val="0"/>
          <w:iCs w:val="0"/>
          <w:noProof w:val="0"/>
          <w:color w:val="auto"/>
          <w:sz w:val="22"/>
          <w:szCs w:val="22"/>
          <w:lang w:val="en-US"/>
        </w:rPr>
        <w:t xml:space="preserve">the </w:t>
      </w:r>
      <w:r w:rsidRPr="4654B8A7" w:rsidR="4654B8A7">
        <w:rPr>
          <w:rFonts w:ascii="Calibri" w:hAnsi="Calibri" w:eastAsia="Calibri" w:cs="Calibri" w:asciiTheme="minorAscii" w:hAnsiTheme="minorAscii" w:eastAsiaTheme="minorAscii" w:cstheme="minorAscii"/>
          <w:b w:val="0"/>
          <w:bCs w:val="0"/>
          <w:i w:val="0"/>
          <w:iCs w:val="0"/>
          <w:noProof w:val="0"/>
          <w:color w:val="auto"/>
          <w:sz w:val="22"/>
          <w:szCs w:val="22"/>
          <w:lang w:val="en-US"/>
        </w:rPr>
        <w:t>purchase of books and other documents and resources for the Library through Academic Advisors. After they check the on-line Library catalog to make sure that the item is not already available in AIC Library collections</w:t>
      </w:r>
      <w:r w:rsidRPr="4654B8A7" w:rsidR="4654B8A7">
        <w:rPr>
          <w:rFonts w:ascii="Calibri" w:hAnsi="Calibri" w:eastAsia="Calibri" w:cs="Calibri" w:asciiTheme="minorAscii" w:hAnsiTheme="minorAscii" w:eastAsiaTheme="minorAscii" w:cstheme="minorAscii"/>
          <w:b w:val="0"/>
          <w:bCs w:val="0"/>
          <w:i w:val="0"/>
          <w:iCs w:val="0"/>
          <w:noProof w:val="0"/>
          <w:color w:val="auto"/>
          <w:sz w:val="22"/>
          <w:szCs w:val="22"/>
          <w:lang w:val="en-US"/>
        </w:rPr>
        <w:t>,</w:t>
      </w:r>
      <w:r w:rsidRPr="4654B8A7" w:rsidR="4654B8A7">
        <w:rPr>
          <w:rFonts w:ascii="Calibri" w:hAnsi="Calibri" w:eastAsia="Calibri" w:cs="Calibri" w:asciiTheme="minorAscii" w:hAnsiTheme="minorAscii" w:eastAsiaTheme="minorAscii" w:cstheme="minorAscii"/>
          <w:b w:val="0"/>
          <w:bCs w:val="0"/>
          <w:i w:val="0"/>
          <w:iCs w:val="0"/>
          <w:noProof w:val="0"/>
          <w:color w:val="auto"/>
          <w:sz w:val="22"/>
          <w:szCs w:val="22"/>
          <w:lang w:val="en-US"/>
        </w:rPr>
        <w:t xml:space="preserve"> the filled Request Form can be submitted at the Circulation Desk. All suggestions will be reviewed by the librarians </w:t>
      </w:r>
      <w:proofErr w:type="gramStart"/>
      <w:r w:rsidRPr="4654B8A7" w:rsidR="4654B8A7">
        <w:rPr>
          <w:rFonts w:ascii="Calibri" w:hAnsi="Calibri" w:eastAsia="Calibri" w:cs="Calibri" w:asciiTheme="minorAscii" w:hAnsiTheme="minorAscii" w:eastAsiaTheme="minorAscii" w:cstheme="minorAscii"/>
          <w:b w:val="0"/>
          <w:bCs w:val="0"/>
          <w:i w:val="0"/>
          <w:iCs w:val="0"/>
          <w:noProof w:val="0"/>
          <w:color w:val="auto"/>
          <w:sz w:val="22"/>
          <w:szCs w:val="22"/>
          <w:lang w:val="en-US"/>
        </w:rPr>
        <w:t>in light of</w:t>
      </w:r>
      <w:proofErr w:type="gramEnd"/>
      <w:r w:rsidRPr="4654B8A7" w:rsidR="4654B8A7">
        <w:rPr>
          <w:rFonts w:ascii="Calibri" w:hAnsi="Calibri" w:eastAsia="Calibri" w:cs="Calibri" w:asciiTheme="minorAscii" w:hAnsiTheme="minorAscii" w:eastAsiaTheme="minorAscii" w:cstheme="minorAscii"/>
          <w:b w:val="0"/>
          <w:bCs w:val="0"/>
          <w:i w:val="0"/>
          <w:iCs w:val="0"/>
          <w:noProof w:val="0"/>
          <w:color w:val="auto"/>
          <w:sz w:val="22"/>
          <w:szCs w:val="22"/>
          <w:lang w:val="en-US"/>
        </w:rPr>
        <w:t xml:space="preserve"> </w:t>
      </w:r>
      <w:r w:rsidRPr="4654B8A7" w:rsidR="4654B8A7">
        <w:rPr>
          <w:rFonts w:ascii="Calibri" w:hAnsi="Calibri" w:eastAsia="Calibri" w:cs="Calibri" w:asciiTheme="minorAscii" w:hAnsiTheme="minorAscii" w:eastAsiaTheme="minorAscii" w:cstheme="minorAscii"/>
          <w:b w:val="0"/>
          <w:bCs w:val="0"/>
          <w:i w:val="0"/>
          <w:iCs w:val="0"/>
          <w:noProof w:val="0"/>
          <w:color w:val="auto"/>
          <w:sz w:val="22"/>
          <w:szCs w:val="22"/>
          <w:lang w:val="en-US"/>
        </w:rPr>
        <w:t xml:space="preserve">the </w:t>
      </w:r>
      <w:r w:rsidRPr="4654B8A7" w:rsidR="4654B8A7">
        <w:rPr>
          <w:rFonts w:ascii="Calibri" w:hAnsi="Calibri" w:eastAsia="Calibri" w:cs="Calibri" w:asciiTheme="minorAscii" w:hAnsiTheme="minorAscii" w:eastAsiaTheme="minorAscii" w:cstheme="minorAscii"/>
          <w:b w:val="0"/>
          <w:bCs w:val="0"/>
          <w:i w:val="0"/>
          <w:iCs w:val="0"/>
          <w:noProof w:val="0"/>
          <w:color w:val="auto"/>
          <w:sz w:val="22"/>
          <w:szCs w:val="22"/>
          <w:lang w:val="en-US"/>
        </w:rPr>
        <w:t>collection development policy and availability of funds.</w:t>
      </w:r>
    </w:p>
    <w:p w:rsidR="46BAD14A" w:rsidP="46BAD14A" w:rsidRDefault="46BAD14A" w14:paraId="15131AF7" w14:textId="338FC365">
      <w:pPr>
        <w:pStyle w:val="Normal"/>
        <w:jc w:val="both"/>
        <w:rPr>
          <w:rFonts w:cs="Calibri" w:cstheme="minorAscii"/>
          <w:color w:val="FF0000"/>
        </w:rPr>
      </w:pPr>
    </w:p>
    <w:p w:rsidR="46BAD14A" w:rsidP="46BAD14A" w:rsidRDefault="46BAD14A" w14:paraId="6E118A71" w14:textId="23DBC085">
      <w:pPr>
        <w:pStyle w:val="Normal"/>
        <w:jc w:val="both"/>
        <w:rPr>
          <w:rFonts w:cs="Calibri" w:cstheme="minorAscii"/>
          <w:color w:val="auto"/>
        </w:rPr>
      </w:pPr>
      <w:r w:rsidRPr="46BAD14A" w:rsidR="46BAD14A">
        <w:rPr>
          <w:rFonts w:cs="Calibri" w:cstheme="minorAscii"/>
          <w:color w:val="auto"/>
        </w:rPr>
        <w:t xml:space="preserve">All members are entitled to borrow books and other library materials, as well as to use other library services. </w:t>
      </w:r>
      <w:r w:rsidRPr="46BAD14A" w:rsidR="46BAD14A">
        <w:rPr>
          <w:rFonts w:ascii="Calibri" w:hAnsi="Calibri" w:eastAsia="Calibri" w:cs="Calibri"/>
          <w:b w:val="0"/>
          <w:bCs w:val="0"/>
          <w:i w:val="0"/>
          <w:iCs w:val="0"/>
          <w:noProof w:val="0"/>
          <w:color w:val="auto"/>
          <w:sz w:val="22"/>
          <w:szCs w:val="22"/>
          <w:lang w:val="en-US"/>
        </w:rPr>
        <w:t>Library users are responsible for all items checked out under their name.</w:t>
      </w:r>
    </w:p>
    <w:tbl>
      <w:tblPr>
        <w:tblStyle w:val="GridTable2-Accent1"/>
        <w:tblW w:w="0" w:type="auto"/>
        <w:jc w:val="center"/>
        <w:tblInd w:w="0" w:type="dxa"/>
        <w:tblLayout w:type="fixed"/>
        <w:tblLook w:val="06A0" w:firstRow="1" w:lastRow="0" w:firstColumn="1" w:lastColumn="0" w:noHBand="1" w:noVBand="1"/>
      </w:tblPr>
      <w:tblGrid>
        <w:gridCol w:w="2340"/>
        <w:gridCol w:w="2340"/>
        <w:gridCol w:w="2340"/>
      </w:tblGrid>
      <w:tr w:rsidR="633B2829" w:rsidTr="46BAD14A" w14:paraId="08D7CCD1">
        <w:tc>
          <w:tcPr>
            <w:cnfStyle w:val="001000000000" w:firstRow="0" w:lastRow="0" w:firstColumn="1" w:lastColumn="0" w:oddVBand="0" w:evenVBand="0" w:oddHBand="0" w:evenHBand="0" w:firstRowFirstColumn="0" w:firstRowLastColumn="0" w:lastRowFirstColumn="0" w:lastRowLastColumn="0"/>
            <w:tcW w:w="2340" w:type="dxa"/>
            <w:tcMar/>
          </w:tcPr>
          <w:p w:rsidR="633B2829" w:rsidP="633B2829" w:rsidRDefault="633B2829" w14:paraId="3E419DC9" w14:textId="672AE382">
            <w:pPr>
              <w:pStyle w:val="Normal"/>
              <w:rPr>
                <w:rFonts w:cs="Calibri" w:cstheme="minorAscii"/>
                <w:color w:val="auto"/>
              </w:rPr>
            </w:pPr>
          </w:p>
        </w:tc>
        <w:tc>
          <w:tcPr>
            <w:cnfStyle w:val="000000000000" w:firstRow="0" w:lastRow="0" w:firstColumn="0" w:lastColumn="0" w:oddVBand="0" w:evenVBand="0" w:oddHBand="0" w:evenHBand="0" w:firstRowFirstColumn="0" w:firstRowLastColumn="0" w:lastRowFirstColumn="0" w:lastRowLastColumn="0"/>
            <w:tcW w:w="2340" w:type="dxa"/>
            <w:tcMar/>
            <w:vAlign w:val="center"/>
          </w:tcPr>
          <w:p w:rsidR="633B2829" w:rsidP="46BAD14A" w:rsidRDefault="633B2829" w14:paraId="2B1DCB6D" w14:textId="38323473">
            <w:pPr>
              <w:pStyle w:val="Normal"/>
              <w:jc w:val="center"/>
              <w:rPr>
                <w:rFonts w:cs="Calibri" w:cstheme="minorAscii"/>
                <w:color w:val="auto"/>
              </w:rPr>
            </w:pPr>
            <w:r w:rsidRPr="46BAD14A" w:rsidR="46BAD14A">
              <w:rPr>
                <w:rFonts w:cs="Calibri" w:cstheme="minorAscii"/>
                <w:color w:val="auto"/>
              </w:rPr>
              <w:t>Loan period</w:t>
            </w:r>
          </w:p>
        </w:tc>
        <w:tc>
          <w:tcPr>
            <w:cnfStyle w:val="000000000000" w:firstRow="0" w:lastRow="0" w:firstColumn="0" w:lastColumn="0" w:oddVBand="0" w:evenVBand="0" w:oddHBand="0" w:evenHBand="0" w:firstRowFirstColumn="0" w:firstRowLastColumn="0" w:lastRowFirstColumn="0" w:lastRowLastColumn="0"/>
            <w:tcW w:w="2340" w:type="dxa"/>
            <w:tcMar/>
            <w:vAlign w:val="center"/>
          </w:tcPr>
          <w:p w:rsidR="633B2829" w:rsidP="46BAD14A" w:rsidRDefault="633B2829" w14:paraId="55AC6F1C" w14:textId="0186D6F4">
            <w:pPr>
              <w:pStyle w:val="Normal"/>
              <w:jc w:val="center"/>
              <w:rPr>
                <w:rFonts w:cs="Calibri" w:cstheme="minorAscii"/>
                <w:color w:val="auto"/>
              </w:rPr>
            </w:pPr>
            <w:r w:rsidRPr="633B2829" w:rsidR="633B2829">
              <w:rPr>
                <w:rFonts w:cs="Calibri" w:cstheme="minorAscii"/>
                <w:color w:val="auto"/>
              </w:rPr>
              <w:t>Maximu</w:t>
            </w:r>
            <w:r w:rsidRPr="633B2829" w:rsidR="633B2829">
              <w:rPr>
                <w:rFonts w:cs="Calibri" w:cstheme="minorAscii"/>
                <w:color w:val="auto"/>
              </w:rPr>
              <w:t>m items</w:t>
            </w:r>
            <w:r w:rsidRPr="633B2829">
              <w:rPr>
                <w:rStyle w:val="FootnoteReference"/>
                <w:rFonts w:cs="Calibri" w:cstheme="minorAscii"/>
                <w:color w:val="auto"/>
              </w:rPr>
              <w:footnoteReference w:id="30755"/>
            </w:r>
          </w:p>
        </w:tc>
      </w:tr>
      <w:tr w:rsidR="633B2829" w:rsidTr="46BAD14A" w14:paraId="5FA5F664">
        <w:tc>
          <w:tcPr>
            <w:cnfStyle w:val="001000000000" w:firstRow="0" w:lastRow="0" w:firstColumn="1" w:lastColumn="0" w:oddVBand="0" w:evenVBand="0" w:oddHBand="0" w:evenHBand="0" w:firstRowFirstColumn="0" w:firstRowLastColumn="0" w:lastRowFirstColumn="0" w:lastRowLastColumn="0"/>
            <w:tcW w:w="2340" w:type="dxa"/>
            <w:tcMar/>
          </w:tcPr>
          <w:p w:rsidR="633B2829" w:rsidP="633B2829" w:rsidRDefault="633B2829" w14:paraId="65147A8A" w14:textId="5BE66684">
            <w:pPr>
              <w:pStyle w:val="Normal"/>
              <w:rPr>
                <w:rFonts w:cs="Calibri" w:cstheme="minorAscii"/>
                <w:color w:val="auto"/>
              </w:rPr>
            </w:pPr>
            <w:r w:rsidRPr="633B2829" w:rsidR="633B2829">
              <w:rPr>
                <w:rFonts w:cs="Calibri" w:cstheme="minorAscii"/>
                <w:color w:val="auto"/>
              </w:rPr>
              <w:t>Students</w:t>
            </w:r>
          </w:p>
        </w:tc>
        <w:tc>
          <w:tcPr>
            <w:cnfStyle w:val="000000000000" w:firstRow="0" w:lastRow="0" w:firstColumn="0" w:lastColumn="0" w:oddVBand="0" w:evenVBand="0" w:oddHBand="0" w:evenHBand="0" w:firstRowFirstColumn="0" w:firstRowLastColumn="0" w:lastRowFirstColumn="0" w:lastRowLastColumn="0"/>
            <w:tcW w:w="2340" w:type="dxa"/>
            <w:tcMar/>
          </w:tcPr>
          <w:p w:rsidR="633B2829" w:rsidP="633B2829" w:rsidRDefault="633B2829" w14:paraId="5DAFAE02" w14:textId="3FB5569E">
            <w:pPr>
              <w:pStyle w:val="Normal"/>
              <w:jc w:val="center"/>
              <w:rPr>
                <w:rFonts w:cs="Calibri" w:cstheme="minorAscii"/>
                <w:color w:val="auto"/>
              </w:rPr>
            </w:pPr>
            <w:r w:rsidRPr="633B2829" w:rsidR="633B2829">
              <w:rPr>
                <w:rFonts w:cs="Calibri" w:cstheme="minorAscii"/>
                <w:color w:val="auto"/>
              </w:rPr>
              <w:t>15 days</w:t>
            </w:r>
          </w:p>
        </w:tc>
        <w:tc>
          <w:tcPr>
            <w:cnfStyle w:val="000000000000" w:firstRow="0" w:lastRow="0" w:firstColumn="0" w:lastColumn="0" w:oddVBand="0" w:evenVBand="0" w:oddHBand="0" w:evenHBand="0" w:firstRowFirstColumn="0" w:firstRowLastColumn="0" w:lastRowFirstColumn="0" w:lastRowLastColumn="0"/>
            <w:tcW w:w="2340" w:type="dxa"/>
            <w:tcMar/>
          </w:tcPr>
          <w:p w:rsidR="633B2829" w:rsidP="633B2829" w:rsidRDefault="633B2829" w14:paraId="3D68CB4C" w14:textId="46A47421">
            <w:pPr>
              <w:pStyle w:val="Normal"/>
              <w:jc w:val="center"/>
              <w:rPr>
                <w:rFonts w:cs="Calibri" w:cstheme="minorAscii"/>
                <w:color w:val="auto"/>
              </w:rPr>
            </w:pPr>
            <w:r w:rsidRPr="633B2829" w:rsidR="633B2829">
              <w:rPr>
                <w:rFonts w:cs="Calibri" w:cstheme="minorAscii"/>
                <w:color w:val="auto"/>
              </w:rPr>
              <w:t>5</w:t>
            </w:r>
          </w:p>
        </w:tc>
      </w:tr>
      <w:tr w:rsidR="633B2829" w:rsidTr="46BAD14A" w14:paraId="6B484CD3">
        <w:tc>
          <w:tcPr>
            <w:cnfStyle w:val="001000000000" w:firstRow="0" w:lastRow="0" w:firstColumn="1" w:lastColumn="0" w:oddVBand="0" w:evenVBand="0" w:oddHBand="0" w:evenHBand="0" w:firstRowFirstColumn="0" w:firstRowLastColumn="0" w:lastRowFirstColumn="0" w:lastRowLastColumn="0"/>
            <w:tcW w:w="2340" w:type="dxa"/>
            <w:tcMar/>
          </w:tcPr>
          <w:p w:rsidR="633B2829" w:rsidP="633B2829" w:rsidRDefault="633B2829" w14:paraId="39FAE47E" w14:textId="718FCDC7">
            <w:pPr>
              <w:pStyle w:val="Normal"/>
              <w:rPr>
                <w:rFonts w:cs="Calibri" w:cstheme="minorAscii"/>
                <w:color w:val="auto"/>
              </w:rPr>
            </w:pPr>
            <w:r w:rsidRPr="633B2829" w:rsidR="633B2829">
              <w:rPr>
                <w:rFonts w:cs="Calibri" w:cstheme="minorAscii"/>
                <w:color w:val="auto"/>
              </w:rPr>
              <w:t>Faculty</w:t>
            </w:r>
          </w:p>
        </w:tc>
        <w:tc>
          <w:tcPr>
            <w:cnfStyle w:val="000000000000" w:firstRow="0" w:lastRow="0" w:firstColumn="0" w:lastColumn="0" w:oddVBand="0" w:evenVBand="0" w:oddHBand="0" w:evenHBand="0" w:firstRowFirstColumn="0" w:firstRowLastColumn="0" w:lastRowFirstColumn="0" w:lastRowLastColumn="0"/>
            <w:tcW w:w="2340" w:type="dxa"/>
            <w:tcMar/>
          </w:tcPr>
          <w:p w:rsidR="633B2829" w:rsidP="633B2829" w:rsidRDefault="633B2829" w14:paraId="35802837" w14:textId="29F73882">
            <w:pPr>
              <w:pStyle w:val="Normal"/>
              <w:jc w:val="center"/>
              <w:rPr>
                <w:rFonts w:cs="Calibri" w:cstheme="minorAscii"/>
                <w:color w:val="auto"/>
              </w:rPr>
            </w:pPr>
            <w:r w:rsidRPr="633B2829" w:rsidR="633B2829">
              <w:rPr>
                <w:rFonts w:cs="Calibri" w:cstheme="minorAscii"/>
                <w:color w:val="auto"/>
              </w:rPr>
              <w:t>30 days</w:t>
            </w:r>
          </w:p>
        </w:tc>
        <w:tc>
          <w:tcPr>
            <w:cnfStyle w:val="000000000000" w:firstRow="0" w:lastRow="0" w:firstColumn="0" w:lastColumn="0" w:oddVBand="0" w:evenVBand="0" w:oddHBand="0" w:evenHBand="0" w:firstRowFirstColumn="0" w:firstRowLastColumn="0" w:lastRowFirstColumn="0" w:lastRowLastColumn="0"/>
            <w:tcW w:w="2340" w:type="dxa"/>
            <w:tcMar/>
          </w:tcPr>
          <w:p w:rsidR="633B2829" w:rsidP="633B2829" w:rsidRDefault="633B2829" w14:paraId="3C2CBCC5" w14:textId="2309E378">
            <w:pPr>
              <w:pStyle w:val="Normal"/>
              <w:jc w:val="center"/>
              <w:rPr>
                <w:rFonts w:cs="Calibri" w:cstheme="minorAscii"/>
                <w:color w:val="auto"/>
              </w:rPr>
            </w:pPr>
            <w:r w:rsidRPr="633B2829" w:rsidR="633B2829">
              <w:rPr>
                <w:rFonts w:cs="Calibri" w:cstheme="minorAscii"/>
                <w:color w:val="auto"/>
              </w:rPr>
              <w:t>15</w:t>
            </w:r>
          </w:p>
        </w:tc>
      </w:tr>
      <w:tr w:rsidR="633B2829" w:rsidTr="46BAD14A" w14:paraId="42145C61">
        <w:tc>
          <w:tcPr>
            <w:cnfStyle w:val="001000000000" w:firstRow="0" w:lastRow="0" w:firstColumn="1" w:lastColumn="0" w:oddVBand="0" w:evenVBand="0" w:oddHBand="0" w:evenHBand="0" w:firstRowFirstColumn="0" w:firstRowLastColumn="0" w:lastRowFirstColumn="0" w:lastRowLastColumn="0"/>
            <w:tcW w:w="2340" w:type="dxa"/>
            <w:tcMar/>
          </w:tcPr>
          <w:p w:rsidR="633B2829" w:rsidP="633B2829" w:rsidRDefault="633B2829" w14:paraId="1FC6D10A" w14:textId="2E3BB503">
            <w:pPr>
              <w:pStyle w:val="Normal"/>
              <w:rPr>
                <w:rFonts w:cs="Calibri" w:cstheme="minorAscii"/>
                <w:color w:val="auto"/>
              </w:rPr>
            </w:pPr>
            <w:r w:rsidRPr="633B2829" w:rsidR="633B2829">
              <w:rPr>
                <w:rFonts w:cs="Calibri" w:cstheme="minorAscii"/>
                <w:color w:val="auto"/>
              </w:rPr>
              <w:t>Staff</w:t>
            </w:r>
          </w:p>
        </w:tc>
        <w:tc>
          <w:tcPr>
            <w:cnfStyle w:val="000000000000" w:firstRow="0" w:lastRow="0" w:firstColumn="0" w:lastColumn="0" w:oddVBand="0" w:evenVBand="0" w:oddHBand="0" w:evenHBand="0" w:firstRowFirstColumn="0" w:firstRowLastColumn="0" w:lastRowFirstColumn="0" w:lastRowLastColumn="0"/>
            <w:tcW w:w="2340" w:type="dxa"/>
            <w:tcMar/>
          </w:tcPr>
          <w:p w:rsidR="633B2829" w:rsidP="633B2829" w:rsidRDefault="633B2829" w14:paraId="43CD62D9" w14:textId="480D706E">
            <w:pPr>
              <w:pStyle w:val="Normal"/>
              <w:jc w:val="center"/>
              <w:rPr>
                <w:rFonts w:cs="Calibri" w:cstheme="minorAscii"/>
                <w:color w:val="auto"/>
              </w:rPr>
            </w:pPr>
            <w:r w:rsidRPr="633B2829" w:rsidR="633B2829">
              <w:rPr>
                <w:rFonts w:cs="Calibri" w:cstheme="minorAscii"/>
                <w:color w:val="auto"/>
              </w:rPr>
              <w:t>30 days</w:t>
            </w:r>
          </w:p>
        </w:tc>
        <w:tc>
          <w:tcPr>
            <w:cnfStyle w:val="000000000000" w:firstRow="0" w:lastRow="0" w:firstColumn="0" w:lastColumn="0" w:oddVBand="0" w:evenVBand="0" w:oddHBand="0" w:evenHBand="0" w:firstRowFirstColumn="0" w:firstRowLastColumn="0" w:lastRowFirstColumn="0" w:lastRowLastColumn="0"/>
            <w:tcW w:w="2340" w:type="dxa"/>
            <w:tcMar/>
          </w:tcPr>
          <w:p w:rsidR="633B2829" w:rsidP="633B2829" w:rsidRDefault="633B2829" w14:paraId="142C257B" w14:textId="7C2B623A">
            <w:pPr>
              <w:pStyle w:val="Normal"/>
              <w:jc w:val="center"/>
              <w:rPr>
                <w:rFonts w:cs="Calibri" w:cstheme="minorAscii"/>
                <w:color w:val="auto"/>
              </w:rPr>
            </w:pPr>
            <w:r w:rsidRPr="633B2829" w:rsidR="633B2829">
              <w:rPr>
                <w:rFonts w:cs="Calibri" w:cstheme="minorAscii"/>
                <w:color w:val="auto"/>
              </w:rPr>
              <w:t>10</w:t>
            </w:r>
          </w:p>
        </w:tc>
      </w:tr>
    </w:tbl>
    <w:p w:rsidR="633B2829" w:rsidP="633B2829" w:rsidRDefault="633B2829" w14:paraId="253E8603" w14:textId="2B4A22DB">
      <w:pPr>
        <w:pStyle w:val="Normal"/>
        <w:jc w:val="center"/>
        <w:rPr>
          <w:rFonts w:cs="Calibri" w:cstheme="minorAscii"/>
          <w:color w:val="auto"/>
        </w:rPr>
      </w:pPr>
    </w:p>
    <w:p w:rsidR="633B2829" w:rsidP="633B2829" w:rsidRDefault="633B2829" w14:paraId="6A217E05" w14:textId="485DDB87">
      <w:pPr>
        <w:pStyle w:val="Normal"/>
        <w:jc w:val="both"/>
        <w:rPr>
          <w:rFonts w:cs="Calibri" w:cstheme="minorAscii"/>
          <w:color w:val="auto"/>
        </w:rPr>
      </w:pPr>
      <w:r w:rsidRPr="633B2829" w:rsidR="633B2829">
        <w:rPr>
          <w:rFonts w:cs="Calibri" w:cstheme="minorAscii"/>
          <w:color w:val="auto"/>
        </w:rPr>
        <w:t xml:space="preserve">Books required for teaching purposes may be borrowed by faculty for one semester. </w:t>
      </w:r>
      <w:r w:rsidRPr="633B2829" w:rsidR="633B2829">
        <w:rPr>
          <w:rFonts w:ascii="Calibri" w:hAnsi="Calibri" w:eastAsia="Calibri" w:cs="Calibri"/>
          <w:noProof w:val="0"/>
          <w:color w:val="auto"/>
          <w:sz w:val="22"/>
          <w:szCs w:val="22"/>
          <w:lang w:val="en-US"/>
        </w:rPr>
        <w:t>This privilege is restricted to AIC faculty. Reference material is to be used inside the Library only.</w:t>
      </w:r>
    </w:p>
    <w:p w:rsidR="633B2829" w:rsidP="633B2829" w:rsidRDefault="633B2829" w14:paraId="1EC3BDB6" w14:textId="3BE75E43">
      <w:pPr>
        <w:pStyle w:val="Normal"/>
        <w:jc w:val="both"/>
        <w:rPr>
          <w:rFonts w:ascii="Calibri" w:hAnsi="Calibri" w:eastAsia="Calibri" w:cs="Calibri"/>
          <w:noProof w:val="0"/>
          <w:color w:val="auto"/>
          <w:sz w:val="22"/>
          <w:szCs w:val="22"/>
          <w:lang w:val="en-US"/>
        </w:rPr>
      </w:pPr>
    </w:p>
    <w:tbl>
      <w:tblPr>
        <w:tblStyle w:val="TableGrid"/>
        <w:tblW w:w="0" w:type="auto"/>
        <w:tblInd w:w="0" w:type="dxa"/>
        <w:tblLayout w:type="fixed"/>
        <w:tblLook w:val="06A0" w:firstRow="1" w:lastRow="0" w:firstColumn="1" w:lastColumn="0" w:noHBand="1" w:noVBand="1"/>
      </w:tblPr>
      <w:tblGrid>
        <w:gridCol w:w="9360"/>
      </w:tblGrid>
      <w:tr w:rsidR="633B2829" w:rsidTr="46BAD14A" w14:paraId="46244F42">
        <w:tc>
          <w:tcPr>
            <w:tcW w:w="9360" w:type="dxa"/>
            <w:shd w:val="clear" w:color="auto" w:fill="262626" w:themeFill="text1" w:themeFillTint="D9"/>
            <w:tcMar/>
          </w:tcPr>
          <w:p w:rsidR="633B2829" w:rsidP="46BAD14A" w:rsidRDefault="633B2829" w14:paraId="163B7B67" w14:textId="25DF1536">
            <w:pPr>
              <w:pStyle w:val="Normal"/>
              <w:rPr>
                <w:color w:val="FFFFFF" w:themeColor="background1" w:themeTint="FF" w:themeShade="FF"/>
              </w:rPr>
            </w:pPr>
            <w:r w:rsidRPr="46BAD14A" w:rsidR="46BAD14A">
              <w:rPr>
                <w:color w:val="FFFFFF" w:themeColor="background1" w:themeTint="FF" w:themeShade="FF"/>
              </w:rPr>
              <w:t>Circulation</w:t>
            </w:r>
            <w:r w:rsidRPr="46BAD14A" w:rsidR="46BAD14A">
              <w:rPr>
                <w:color w:val="FFFFFF" w:themeColor="background1" w:themeTint="FF" w:themeShade="FF"/>
              </w:rPr>
              <w:t xml:space="preserve"> service</w:t>
            </w:r>
          </w:p>
        </w:tc>
      </w:tr>
    </w:tbl>
    <w:p w:rsidR="633B2829" w:rsidP="633B2829" w:rsidRDefault="633B2829" w14:paraId="1A7CEC54" w14:textId="6971AE8B">
      <w:pPr>
        <w:pStyle w:val="Normal"/>
        <w:rPr>
          <w:color w:val="auto"/>
        </w:rPr>
      </w:pPr>
    </w:p>
    <w:p w:rsidR="633B2829" w:rsidP="46BAD14A" w:rsidRDefault="633B2829" w14:paraId="0E57F194" w14:textId="73A1BD19">
      <w:pPr>
        <w:pStyle w:val="Normal"/>
        <w:rPr>
          <w:color w:val="auto"/>
        </w:rPr>
      </w:pPr>
      <w:r w:rsidRPr="46BAD14A" w:rsidR="46BAD14A">
        <w:rPr>
          <w:color w:val="auto"/>
        </w:rPr>
        <w:t xml:space="preserve">The </w:t>
      </w:r>
      <w:r w:rsidRPr="46BAD14A" w:rsidR="46BAD14A">
        <w:rPr>
          <w:color w:val="auto"/>
        </w:rPr>
        <w:t xml:space="preserve">Circulation service provides issue-return-renewal-reservation service for users to ensure they make the most of the library resources. </w:t>
      </w:r>
    </w:p>
    <w:p w:rsidR="633B2829" w:rsidP="46BAD14A" w:rsidRDefault="633B2829" w14:paraId="65E44D86" w14:textId="7CC41A89">
      <w:pPr>
        <w:pStyle w:val="Normal"/>
        <w:spacing w:after="0" w:afterAutospacing="off" w:line="276" w:lineRule="auto"/>
        <w:rPr>
          <w:b w:val="1"/>
          <w:bCs w:val="1"/>
          <w:color w:val="auto"/>
          <w:sz w:val="22"/>
          <w:szCs w:val="22"/>
          <w:u w:val="none"/>
        </w:rPr>
      </w:pPr>
      <w:r w:rsidRPr="46BAD14A" w:rsidR="46BAD14A">
        <w:rPr>
          <w:b w:val="1"/>
          <w:bCs w:val="1"/>
          <w:color w:val="auto"/>
          <w:sz w:val="22"/>
          <w:szCs w:val="22"/>
          <w:u w:val="none"/>
        </w:rPr>
        <w:t>Renewals</w:t>
      </w:r>
    </w:p>
    <w:p w:rsidR="633B2829" w:rsidP="46BAD14A" w:rsidRDefault="633B2829" w14:paraId="009ED124" w14:textId="6B301602">
      <w:pPr>
        <w:pStyle w:val="Normal"/>
        <w:spacing w:after="0" w:afterAutospacing="off" w:line="276" w:lineRule="auto"/>
        <w:jc w:val="both"/>
        <w:rPr>
          <w:rFonts w:ascii="Calibri" w:hAnsi="Calibri" w:eastAsia="Calibri" w:cs="Calibri"/>
          <w:b w:val="0"/>
          <w:bCs w:val="0"/>
          <w:i w:val="0"/>
          <w:iCs w:val="0"/>
          <w:noProof w:val="0"/>
          <w:color w:val="auto"/>
          <w:sz w:val="22"/>
          <w:szCs w:val="22"/>
          <w:u w:val="none"/>
          <w:lang w:val="en-US"/>
        </w:rPr>
      </w:pPr>
      <w:r w:rsidRPr="46BAD14A" w:rsidR="46BAD14A">
        <w:rPr>
          <w:rFonts w:ascii="Calibri" w:hAnsi="Calibri" w:eastAsia="Calibri" w:cs="Calibri"/>
          <w:b w:val="0"/>
          <w:bCs w:val="0"/>
          <w:i w:val="0"/>
          <w:iCs w:val="0"/>
          <w:noProof w:val="0"/>
          <w:color w:val="auto"/>
          <w:sz w:val="22"/>
          <w:szCs w:val="22"/>
          <w:u w:val="none"/>
          <w:lang w:val="en-US"/>
        </w:rPr>
        <w:t xml:space="preserve">Materials must be renewed </w:t>
      </w:r>
      <w:r w:rsidRPr="46BAD14A" w:rsidR="46BAD14A">
        <w:rPr>
          <w:rFonts w:ascii="Calibri" w:hAnsi="Calibri" w:eastAsia="Calibri" w:cs="Calibri"/>
          <w:b w:val="0"/>
          <w:bCs w:val="0"/>
          <w:i w:val="0"/>
          <w:iCs w:val="0"/>
          <w:noProof w:val="0"/>
          <w:color w:val="auto"/>
          <w:sz w:val="22"/>
          <w:szCs w:val="22"/>
          <w:u w:val="none"/>
          <w:lang w:val="en-US"/>
        </w:rPr>
        <w:t>on or b</w:t>
      </w:r>
      <w:r w:rsidRPr="46BAD14A" w:rsidR="46BAD14A">
        <w:rPr>
          <w:rFonts w:ascii="Calibri" w:hAnsi="Calibri" w:eastAsia="Calibri" w:cs="Calibri"/>
          <w:b w:val="0"/>
          <w:bCs w:val="0"/>
          <w:i w:val="0"/>
          <w:iCs w:val="0"/>
          <w:noProof w:val="0"/>
          <w:color w:val="auto"/>
          <w:sz w:val="22"/>
          <w:szCs w:val="22"/>
          <w:u w:val="none"/>
          <w:lang w:val="en-US"/>
        </w:rPr>
        <w:t>efore the due date by the users. It can be done:</w:t>
      </w:r>
    </w:p>
    <w:p w:rsidR="633B2829" w:rsidP="46BAD14A" w:rsidRDefault="633B2829" w14:paraId="1F0A30F3" w14:textId="78200990">
      <w:pPr>
        <w:pStyle w:val="Normal"/>
        <w:spacing w:after="0" w:afterAutospacing="off" w:line="276" w:lineRule="auto"/>
        <w:jc w:val="both"/>
        <w:rPr>
          <w:rFonts w:ascii="Calibri" w:hAnsi="Calibri" w:eastAsia="Calibri" w:cs="Calibri"/>
          <w:b w:val="0"/>
          <w:bCs w:val="0"/>
          <w:i w:val="0"/>
          <w:iCs w:val="0"/>
          <w:noProof w:val="0"/>
          <w:color w:val="auto"/>
          <w:sz w:val="22"/>
          <w:szCs w:val="22"/>
          <w:u w:val="none"/>
          <w:lang w:val="en-US"/>
        </w:rPr>
      </w:pPr>
      <w:r w:rsidRPr="46BAD14A" w:rsidR="46BAD14A">
        <w:rPr>
          <w:rFonts w:ascii="Calibri" w:hAnsi="Calibri" w:eastAsia="Calibri" w:cs="Calibri"/>
          <w:b w:val="0"/>
          <w:bCs w:val="0"/>
          <w:i w:val="0"/>
          <w:iCs w:val="0"/>
          <w:noProof w:val="0"/>
          <w:color w:val="auto"/>
          <w:sz w:val="22"/>
          <w:szCs w:val="22"/>
          <w:u w:val="none"/>
          <w:lang w:val="en-US"/>
        </w:rPr>
        <w:t>-in person at the circulation desk</w:t>
      </w:r>
      <w:r w:rsidRPr="46BAD14A" w:rsidR="46BAD14A">
        <w:rPr>
          <w:rFonts w:ascii="Calibri" w:hAnsi="Calibri" w:eastAsia="Calibri" w:cs="Calibri"/>
          <w:b w:val="0"/>
          <w:bCs w:val="0"/>
          <w:i w:val="0"/>
          <w:iCs w:val="0"/>
          <w:noProof w:val="0"/>
          <w:color w:val="auto"/>
          <w:sz w:val="22"/>
          <w:szCs w:val="22"/>
          <w:lang w:val="en-US"/>
        </w:rPr>
        <w:t xml:space="preserve"> </w:t>
      </w:r>
    </w:p>
    <w:p w:rsidR="633B2829" w:rsidP="46BAD14A" w:rsidRDefault="633B2829" w14:paraId="101EB07A" w14:textId="225F801E">
      <w:pPr>
        <w:pStyle w:val="Normal"/>
        <w:spacing w:after="0" w:afterAutospacing="off" w:line="276" w:lineRule="auto"/>
        <w:ind w:left="0"/>
        <w:jc w:val="both"/>
        <w:rPr>
          <w:color w:val="auto"/>
          <w:sz w:val="22"/>
          <w:szCs w:val="22"/>
          <w:u w:val="none"/>
        </w:rPr>
      </w:pPr>
      <w:r w:rsidRPr="46BAD14A" w:rsidR="46BAD14A">
        <w:rPr>
          <w:rFonts w:ascii="Calibri" w:hAnsi="Calibri" w:eastAsia="Calibri" w:cs="Calibri"/>
          <w:b w:val="0"/>
          <w:bCs w:val="0"/>
          <w:i w:val="0"/>
          <w:iCs w:val="0"/>
          <w:noProof w:val="0"/>
          <w:color w:val="auto"/>
          <w:sz w:val="22"/>
          <w:szCs w:val="22"/>
          <w:u w:val="none"/>
          <w:lang w:val="en-US"/>
        </w:rPr>
        <w:t xml:space="preserve">-by email: </w:t>
      </w:r>
      <w:hyperlink r:id="R8cefa9a6a5714c80">
        <w:r w:rsidRPr="46BAD14A" w:rsidR="46BAD14A">
          <w:rPr>
            <w:rStyle w:val="Hyperlink"/>
            <w:rFonts w:ascii="Calibri" w:hAnsi="Calibri" w:eastAsia="Calibri" w:cs="Calibri"/>
            <w:b w:val="0"/>
            <w:bCs w:val="0"/>
            <w:i w:val="0"/>
            <w:iCs w:val="0"/>
            <w:noProof w:val="0"/>
            <w:color w:val="auto"/>
            <w:sz w:val="22"/>
            <w:szCs w:val="22"/>
            <w:u w:val="none"/>
            <w:lang w:val="en-US"/>
          </w:rPr>
          <w:t>Library@aic.edu.kw</w:t>
        </w:r>
      </w:hyperlink>
    </w:p>
    <w:p w:rsidR="633B2829" w:rsidP="46BAD14A" w:rsidRDefault="633B2829" w14:paraId="412DBE3D" w14:textId="26B3720C">
      <w:pPr>
        <w:pStyle w:val="Normal"/>
        <w:spacing w:after="0" w:afterAutospacing="off" w:line="276" w:lineRule="auto"/>
        <w:jc w:val="both"/>
        <w:rPr>
          <w:rFonts w:ascii="Calibri" w:hAnsi="Calibri" w:eastAsia="Calibri" w:cs="Calibri"/>
          <w:b w:val="0"/>
          <w:bCs w:val="0"/>
          <w:i w:val="0"/>
          <w:iCs w:val="0"/>
          <w:noProof w:val="0"/>
          <w:color w:val="auto"/>
          <w:sz w:val="22"/>
          <w:szCs w:val="22"/>
          <w:lang w:val="en-US"/>
        </w:rPr>
      </w:pPr>
      <w:r w:rsidRPr="46BAD14A" w:rsidR="46BAD14A">
        <w:rPr>
          <w:rFonts w:ascii="Calibri" w:hAnsi="Calibri" w:eastAsia="Calibri" w:cs="Calibri"/>
          <w:b w:val="0"/>
          <w:bCs w:val="0"/>
          <w:i w:val="0"/>
          <w:iCs w:val="0"/>
          <w:noProof w:val="0"/>
          <w:color w:val="auto"/>
          <w:sz w:val="22"/>
          <w:szCs w:val="22"/>
          <w:u w:val="none"/>
          <w:lang w:val="en-US"/>
        </w:rPr>
        <w:t xml:space="preserve">All items are subject to recall 15 days after their first checkout date. </w:t>
      </w:r>
      <w:r w:rsidRPr="46BAD14A" w:rsidR="46BAD14A">
        <w:rPr>
          <w:rFonts w:ascii="Calibri" w:hAnsi="Calibri" w:eastAsia="Calibri" w:cs="Calibri"/>
          <w:b w:val="0"/>
          <w:bCs w:val="0"/>
          <w:i w:val="0"/>
          <w:iCs w:val="0"/>
          <w:noProof w:val="0"/>
          <w:color w:val="auto"/>
          <w:sz w:val="22"/>
          <w:szCs w:val="22"/>
          <w:lang w:val="en-US"/>
        </w:rPr>
        <w:t xml:space="preserve">Any book can be renewed </w:t>
      </w:r>
      <w:proofErr w:type="gramStart"/>
      <w:r w:rsidRPr="46BAD14A" w:rsidR="46BAD14A">
        <w:rPr>
          <w:rFonts w:ascii="Calibri" w:hAnsi="Calibri" w:eastAsia="Calibri" w:cs="Calibri"/>
          <w:b w:val="0"/>
          <w:bCs w:val="0"/>
          <w:i w:val="0"/>
          <w:iCs w:val="0"/>
          <w:noProof w:val="0"/>
          <w:color w:val="auto"/>
          <w:sz w:val="22"/>
          <w:szCs w:val="22"/>
          <w:lang w:val="en-US"/>
        </w:rPr>
        <w:t>as long as</w:t>
      </w:r>
      <w:proofErr w:type="gramEnd"/>
      <w:r w:rsidRPr="46BAD14A" w:rsidR="46BAD14A">
        <w:rPr>
          <w:rFonts w:ascii="Calibri" w:hAnsi="Calibri" w:eastAsia="Calibri" w:cs="Calibri"/>
          <w:b w:val="0"/>
          <w:bCs w:val="0"/>
          <w:i w:val="0"/>
          <w:iCs w:val="0"/>
          <w:noProof w:val="0"/>
          <w:color w:val="auto"/>
          <w:sz w:val="22"/>
          <w:szCs w:val="22"/>
          <w:lang w:val="en-US"/>
        </w:rPr>
        <w:t xml:space="preserve"> there is no hold or recall on the item and the item is not overdue.</w:t>
      </w:r>
    </w:p>
    <w:p w:rsidR="46BAD14A" w:rsidP="46BAD14A" w:rsidRDefault="46BAD14A" w14:paraId="5870E66A" w14:textId="0292CE47">
      <w:pPr>
        <w:spacing w:after="0" w:afterAutospacing="off"/>
        <w:jc w:val="left"/>
        <w:rPr>
          <w:rFonts w:ascii="Calibri" w:hAnsi="Calibri" w:eastAsia="Calibri" w:cs="Calibri"/>
          <w:b w:val="1"/>
          <w:bCs w:val="1"/>
          <w:i w:val="0"/>
          <w:iCs w:val="0"/>
          <w:noProof w:val="0"/>
          <w:color w:val="auto"/>
          <w:sz w:val="22"/>
          <w:szCs w:val="22"/>
          <w:lang w:val="en-US"/>
        </w:rPr>
      </w:pPr>
      <w:r w:rsidRPr="46BAD14A" w:rsidR="46BAD14A">
        <w:rPr>
          <w:rFonts w:ascii="Calibri" w:hAnsi="Calibri" w:eastAsia="Calibri" w:cs="Calibri"/>
          <w:b w:val="1"/>
          <w:bCs w:val="1"/>
          <w:i w:val="0"/>
          <w:iCs w:val="0"/>
          <w:noProof w:val="0"/>
          <w:color w:val="auto"/>
          <w:sz w:val="22"/>
          <w:szCs w:val="22"/>
          <w:lang w:val="en-US"/>
        </w:rPr>
        <w:t xml:space="preserve">Holds </w:t>
      </w:r>
    </w:p>
    <w:p w:rsidR="46BAD14A" w:rsidP="46BAD14A" w:rsidRDefault="46BAD14A" w14:paraId="77DF4C98" w14:textId="213A779A">
      <w:pPr>
        <w:pStyle w:val="Normal"/>
        <w:spacing w:after="0" w:afterAutospacing="off"/>
        <w:ind w:left="0"/>
        <w:jc w:val="both"/>
        <w:rPr>
          <w:rFonts w:ascii="Calibri" w:hAnsi="Calibri" w:eastAsia="Calibri" w:cs="Calibri"/>
          <w:b w:val="0"/>
          <w:bCs w:val="0"/>
          <w:i w:val="0"/>
          <w:iCs w:val="0"/>
          <w:noProof w:val="0"/>
          <w:color w:val="auto"/>
          <w:sz w:val="22"/>
          <w:szCs w:val="22"/>
          <w:lang w:val="en-US"/>
        </w:rPr>
      </w:pPr>
      <w:r w:rsidRPr="46BAD14A" w:rsidR="46BAD14A">
        <w:rPr>
          <w:rFonts w:ascii="Calibri" w:hAnsi="Calibri" w:eastAsia="Calibri" w:cs="Calibri"/>
          <w:b w:val="0"/>
          <w:bCs w:val="0"/>
          <w:i w:val="0"/>
          <w:iCs w:val="0"/>
          <w:noProof w:val="0"/>
          <w:color w:val="auto"/>
          <w:sz w:val="22"/>
          <w:szCs w:val="22"/>
          <w:lang w:val="en-US"/>
        </w:rPr>
        <w:t xml:space="preserve">Holds will be placed upon request. </w:t>
      </w:r>
      <w:r w:rsidRPr="46BAD14A" w:rsidR="46BAD14A">
        <w:rPr>
          <w:rFonts w:ascii="Calibri" w:hAnsi="Calibri" w:eastAsia="Calibri" w:cs="Calibri"/>
          <w:b w:val="0"/>
          <w:bCs w:val="0"/>
          <w:i w:val="0"/>
          <w:iCs w:val="0"/>
          <w:noProof w:val="0"/>
          <w:color w:val="auto"/>
          <w:sz w:val="22"/>
          <w:szCs w:val="22"/>
          <w:lang w:val="en-US"/>
        </w:rPr>
        <w:t>The u</w:t>
      </w:r>
      <w:r w:rsidRPr="46BAD14A" w:rsidR="46BAD14A">
        <w:rPr>
          <w:rFonts w:ascii="Calibri" w:hAnsi="Calibri" w:eastAsia="Calibri" w:cs="Calibri"/>
          <w:b w:val="0"/>
          <w:bCs w:val="0"/>
          <w:i w:val="0"/>
          <w:iCs w:val="0"/>
          <w:noProof w:val="0"/>
          <w:color w:val="auto"/>
          <w:sz w:val="22"/>
          <w:szCs w:val="22"/>
          <w:lang w:val="en-US"/>
        </w:rPr>
        <w:t>ser will be notified when the requested material is available for check out. Items placed on hold will be held for 3 days and then returned to circulation if they have not been picked up.</w:t>
      </w:r>
    </w:p>
    <w:p w:rsidR="633B2829" w:rsidP="46BAD14A" w:rsidRDefault="633B2829" w14:paraId="4CA72827" w14:textId="7A367E2F">
      <w:pPr>
        <w:pStyle w:val="Heading4"/>
        <w:spacing w:line="276" w:lineRule="auto"/>
        <w:jc w:val="both"/>
        <w:rPr>
          <w:rFonts w:ascii="Calibri" w:hAnsi="Calibri" w:eastAsia="Calibri" w:cs="Calibri" w:asciiTheme="minorAscii" w:hAnsiTheme="minorAscii" w:eastAsiaTheme="minorAscii" w:cstheme="minorAscii"/>
          <w:b w:val="1"/>
          <w:bCs w:val="1"/>
          <w:i w:val="0"/>
          <w:iCs w:val="0"/>
          <w:color w:val="auto"/>
          <w:sz w:val="22"/>
          <w:szCs w:val="22"/>
        </w:rPr>
      </w:pPr>
      <w:r w:rsidRPr="46BAD14A" w:rsidR="46BAD14A">
        <w:rPr>
          <w:rFonts w:ascii="Calibri" w:hAnsi="Calibri" w:eastAsia="Calibri" w:cs="Calibri" w:asciiTheme="minorAscii" w:hAnsiTheme="minorAscii" w:eastAsiaTheme="minorAscii" w:cstheme="minorAscii"/>
          <w:b w:val="1"/>
          <w:bCs w:val="1"/>
          <w:i w:val="0"/>
          <w:iCs w:val="0"/>
          <w:color w:val="auto"/>
          <w:sz w:val="22"/>
          <w:szCs w:val="22"/>
        </w:rPr>
        <w:t>Overdue Materials</w:t>
      </w:r>
    </w:p>
    <w:p w:rsidR="633B2829" w:rsidP="4654B8A7" w:rsidRDefault="633B2829" w14:paraId="0A5D7A7C" w14:textId="277A2FCB">
      <w:pPr>
        <w:pStyle w:val="Normal"/>
        <w:spacing w:before="0" w:beforeAutospacing="off" w:after="0" w:afterAutospacing="off" w:line="276" w:lineRule="auto"/>
        <w:jc w:val="both"/>
        <w:rPr>
          <w:rFonts w:ascii="Calibri" w:hAnsi="Calibri" w:eastAsia="Calibri" w:cs="Calibri"/>
          <w:b w:val="0"/>
          <w:bCs w:val="0"/>
          <w:i w:val="0"/>
          <w:iCs w:val="0"/>
          <w:noProof w:val="0"/>
          <w:color w:val="auto"/>
          <w:sz w:val="22"/>
          <w:szCs w:val="22"/>
          <w:lang w:val="en-US"/>
        </w:rPr>
      </w:pPr>
      <w:r w:rsidRPr="4654B8A7" w:rsidR="4654B8A7">
        <w:rPr>
          <w:rFonts w:ascii="Calibri" w:hAnsi="Calibri" w:eastAsia="Calibri" w:cs="Calibri"/>
          <w:b w:val="0"/>
          <w:bCs w:val="0"/>
          <w:i w:val="0"/>
          <w:iCs w:val="0"/>
          <w:noProof w:val="0"/>
          <w:color w:val="auto"/>
          <w:sz w:val="21"/>
          <w:szCs w:val="21"/>
          <w:lang w:val="en-US"/>
        </w:rPr>
        <w:t>It is the responsibility of the user to return borrowed materials on time.</w:t>
      </w:r>
      <w:r w:rsidRPr="4654B8A7" w:rsidR="4654B8A7">
        <w:rPr>
          <w:rFonts w:ascii="Calibri" w:hAnsi="Calibri" w:eastAsia="Calibri" w:cs="Calibri" w:asciiTheme="minorAscii" w:hAnsiTheme="minorAscii" w:eastAsiaTheme="minorAscii" w:cstheme="minorAscii"/>
          <w:b w:val="0"/>
          <w:bCs w:val="0"/>
          <w:i w:val="0"/>
          <w:iCs w:val="0"/>
          <w:noProof w:val="0"/>
          <w:color w:val="auto"/>
          <w:sz w:val="22"/>
          <w:szCs w:val="22"/>
          <w:lang w:val="en-US"/>
        </w:rPr>
        <w:t xml:space="preserve"> Books should be returned on or before the due date. The Library sends overdue notices by mail after the due date. Overdue materials will be charged a fine from the first day following the due date.</w:t>
      </w:r>
      <w:r w:rsidRPr="4654B8A7" w:rsidR="4654B8A7">
        <w:rPr>
          <w:rFonts w:ascii="Calibri" w:hAnsi="Calibri" w:eastAsia="Calibri" w:cs="Calibri"/>
          <w:b w:val="0"/>
          <w:bCs w:val="0"/>
          <w:i w:val="0"/>
          <w:iCs w:val="0"/>
          <w:noProof w:val="0"/>
          <w:color w:val="auto"/>
          <w:sz w:val="22"/>
          <w:szCs w:val="22"/>
          <w:lang w:val="en-US"/>
        </w:rPr>
        <w:t xml:space="preserve"> Materials that are more than 30 days overdue are declared lost and the user will be charged a replacement fee or </w:t>
      </w:r>
      <w:r w:rsidRPr="4654B8A7" w:rsidR="4654B8A7">
        <w:rPr>
          <w:rFonts w:ascii="Calibri" w:hAnsi="Calibri" w:eastAsia="Calibri" w:cs="Calibri"/>
          <w:b w:val="0"/>
          <w:bCs w:val="0"/>
          <w:i w:val="0"/>
          <w:iCs w:val="0"/>
          <w:noProof w:val="0"/>
          <w:color w:val="auto"/>
          <w:sz w:val="22"/>
          <w:szCs w:val="22"/>
          <w:lang w:val="en-US"/>
        </w:rPr>
        <w:t xml:space="preserve">the </w:t>
      </w:r>
      <w:r w:rsidRPr="4654B8A7" w:rsidR="4654B8A7">
        <w:rPr>
          <w:rFonts w:ascii="Calibri" w:hAnsi="Calibri" w:eastAsia="Calibri" w:cs="Calibri"/>
          <w:b w:val="0"/>
          <w:bCs w:val="0"/>
          <w:i w:val="0"/>
          <w:iCs w:val="0"/>
          <w:noProof w:val="0"/>
          <w:color w:val="auto"/>
          <w:sz w:val="22"/>
          <w:szCs w:val="22"/>
          <w:lang w:val="en-US"/>
        </w:rPr>
        <w:t xml:space="preserve">user will be asked to buy and replace the same item. All users are subject to charges. Bills are sent from the Cashier's Office and must be paid to that office.  </w:t>
      </w:r>
    </w:p>
    <w:p w:rsidR="633B2829" w:rsidP="46BAD14A" w:rsidRDefault="633B2829" w14:paraId="4B71E42B" w14:textId="3BDF9226">
      <w:pPr>
        <w:pStyle w:val="Normal"/>
        <w:spacing w:before="0" w:beforeAutospacing="off" w:after="0" w:afterAutospacing="off" w:line="240" w:lineRule="auto"/>
        <w:jc w:val="left"/>
        <w:rPr>
          <w:b w:val="1"/>
          <w:bCs w:val="1"/>
          <w:i w:val="0"/>
          <w:iCs w:val="0"/>
          <w:color w:val="auto"/>
          <w:sz w:val="22"/>
          <w:szCs w:val="22"/>
        </w:rPr>
      </w:pPr>
      <w:r w:rsidRPr="46BAD14A" w:rsidR="46BAD14A">
        <w:rPr>
          <w:b w:val="1"/>
          <w:bCs w:val="1"/>
          <w:i w:val="0"/>
          <w:iCs w:val="0"/>
          <w:color w:val="auto"/>
          <w:sz w:val="22"/>
          <w:szCs w:val="22"/>
        </w:rPr>
        <w:t>Lost or damaged items</w:t>
      </w:r>
    </w:p>
    <w:p w:rsidR="46BAD14A" w:rsidP="4654B8A7" w:rsidRDefault="46BAD14A" w14:paraId="4DB79C9D" w14:textId="310AB5C6">
      <w:pPr>
        <w:pStyle w:val="Normal"/>
        <w:spacing w:before="0" w:beforeAutospacing="off" w:after="0" w:afterAutospacing="off" w:line="240" w:lineRule="auto"/>
        <w:ind w:left="0" w:right="0"/>
        <w:jc w:val="both"/>
        <w:rPr>
          <w:rFonts w:ascii="Calibri" w:hAnsi="Calibri" w:eastAsia="Calibri" w:cs="Calibri"/>
          <w:b w:val="0"/>
          <w:bCs w:val="0"/>
          <w:i w:val="0"/>
          <w:iCs w:val="0"/>
          <w:noProof w:val="0"/>
          <w:color w:val="auto"/>
          <w:sz w:val="22"/>
          <w:szCs w:val="22"/>
          <w:lang w:val="en-US"/>
        </w:rPr>
      </w:pPr>
      <w:r w:rsidRPr="4654B8A7" w:rsidR="4654B8A7">
        <w:rPr>
          <w:rFonts w:ascii="Calibri" w:hAnsi="Calibri" w:eastAsia="Calibri" w:cs="Calibri"/>
          <w:b w:val="0"/>
          <w:bCs w:val="0"/>
          <w:i w:val="0"/>
          <w:iCs w:val="0"/>
          <w:noProof w:val="0"/>
          <w:color w:val="auto"/>
          <w:sz w:val="22"/>
          <w:szCs w:val="22"/>
          <w:lang w:val="en-US"/>
        </w:rPr>
        <w:t xml:space="preserve">Lost items should be reported promptly. If the Library considers the item lost or damaged, the user will be charged the cost of that item plus </w:t>
      </w:r>
      <w:r w:rsidRPr="4654B8A7" w:rsidR="4654B8A7">
        <w:rPr>
          <w:rFonts w:ascii="Calibri" w:hAnsi="Calibri" w:eastAsia="Calibri" w:cs="Calibri"/>
          <w:b w:val="0"/>
          <w:bCs w:val="0"/>
          <w:i w:val="0"/>
          <w:iCs w:val="0"/>
          <w:noProof w:val="0"/>
          <w:color w:val="auto"/>
          <w:sz w:val="22"/>
          <w:szCs w:val="22"/>
          <w:lang w:val="en-US"/>
        </w:rPr>
        <w:t>a</w:t>
      </w:r>
      <w:r w:rsidRPr="4654B8A7" w:rsidR="4654B8A7">
        <w:rPr>
          <w:rFonts w:ascii="Calibri" w:hAnsi="Calibri" w:eastAsia="Calibri" w:cs="Calibri"/>
          <w:b w:val="0"/>
          <w:bCs w:val="0"/>
          <w:i w:val="0"/>
          <w:iCs w:val="0"/>
          <w:noProof w:val="0"/>
          <w:color w:val="auto"/>
          <w:sz w:val="22"/>
          <w:szCs w:val="22"/>
          <w:lang w:val="en-US"/>
        </w:rPr>
        <w:t xml:space="preserve"> processing fee (10 kwd). </w:t>
      </w:r>
      <w:r w:rsidRPr="4654B8A7" w:rsidR="4654B8A7">
        <w:rPr>
          <w:rFonts w:ascii="Calibri" w:hAnsi="Calibri" w:eastAsia="Calibri" w:cs="Calibri"/>
          <w:b w:val="0"/>
          <w:bCs w:val="0"/>
          <w:i w:val="0"/>
          <w:iCs w:val="0"/>
          <w:noProof w:val="0"/>
          <w:color w:val="141412"/>
          <w:sz w:val="21"/>
          <w:szCs w:val="21"/>
          <w:lang w:val="en-US"/>
        </w:rPr>
        <w:t xml:space="preserve"> If the books are lost, the user shall replace the books of the same edition or latest edition or pay double the cost of the book after getting permission from the librarian.</w:t>
      </w:r>
    </w:p>
    <w:p w:rsidR="46BAD14A" w:rsidP="46BAD14A" w:rsidRDefault="46BAD14A" w14:paraId="3F73C307" w14:textId="45829816">
      <w:pPr>
        <w:pStyle w:val="Normal"/>
        <w:spacing w:before="0" w:beforeAutospacing="off" w:after="0" w:afterAutospacing="off" w:line="240" w:lineRule="auto"/>
        <w:jc w:val="left"/>
        <w:rPr>
          <w:rFonts w:ascii="Calibri" w:hAnsi="Calibri" w:eastAsia="Calibri" w:cs="Calibri" w:asciiTheme="minorAscii" w:hAnsiTheme="minorAscii" w:eastAsiaTheme="minorAscii" w:cstheme="minorAscii"/>
          <w:b w:val="0"/>
          <w:bCs w:val="0"/>
          <w:i w:val="0"/>
          <w:iCs w:val="0"/>
          <w:noProof w:val="0"/>
          <w:color w:val="auto"/>
          <w:sz w:val="22"/>
          <w:szCs w:val="22"/>
          <w:lang w:val="en-US"/>
        </w:rPr>
      </w:pPr>
      <w:r w:rsidRPr="46BAD14A" w:rsidR="46BAD14A">
        <w:rPr>
          <w:rFonts w:ascii="Calibri" w:hAnsi="Calibri" w:eastAsia="Calibri" w:cs="Calibri"/>
          <w:b w:val="0"/>
          <w:bCs w:val="0"/>
          <w:i w:val="0"/>
          <w:iCs w:val="0"/>
          <w:noProof w:val="0"/>
          <w:color w:val="auto"/>
          <w:sz w:val="22"/>
          <w:szCs w:val="22"/>
          <w:lang w:val="en-US"/>
        </w:rPr>
        <w:t>Users will also be charged for damaged materials. Charges for damaged items vary by item and extent of the damage.</w:t>
      </w:r>
      <w:r w:rsidRPr="46BAD14A" w:rsidR="46BAD14A">
        <w:rPr>
          <w:rFonts w:ascii="Calibri" w:hAnsi="Calibri" w:eastAsia="Calibri" w:cs="Calibri"/>
          <w:b w:val="0"/>
          <w:bCs w:val="0"/>
          <w:i w:val="0"/>
          <w:iCs w:val="0"/>
          <w:noProof w:val="0"/>
          <w:color w:val="auto"/>
          <w:sz w:val="22"/>
          <w:szCs w:val="22"/>
          <w:lang w:val="en-US"/>
        </w:rPr>
        <w:t xml:space="preserve"> </w:t>
      </w:r>
      <w:r w:rsidRPr="46BAD14A" w:rsidR="46BAD14A">
        <w:rPr>
          <w:rFonts w:ascii="Calibri" w:hAnsi="Calibri" w:eastAsia="Calibri" w:cs="Calibri"/>
          <w:b w:val="0"/>
          <w:bCs w:val="0"/>
          <w:i w:val="0"/>
          <w:iCs w:val="0"/>
          <w:noProof w:val="0"/>
          <w:color w:val="000000" w:themeColor="text1" w:themeTint="FF" w:themeShade="FF"/>
          <w:sz w:val="21"/>
          <w:szCs w:val="21"/>
          <w:lang w:val="en-US"/>
        </w:rPr>
        <w:t>Users are advised to check library materials on the spot, before the borrowing.</w:t>
      </w:r>
    </w:p>
    <w:p w:rsidR="633B2829" w:rsidP="46BAD14A" w:rsidRDefault="633B2829" w14:paraId="0E64EE65" w14:textId="13353B57">
      <w:pPr>
        <w:pStyle w:val="Heading4"/>
        <w:spacing w:before="0" w:beforeAutospacing="off" w:after="0" w:afterAutospacing="off"/>
        <w:jc w:val="both"/>
        <w:rPr>
          <w:rFonts w:ascii="Calibri" w:hAnsi="Calibri" w:eastAsia="Calibri" w:cs="Calibri" w:asciiTheme="minorAscii" w:hAnsiTheme="minorAscii" w:eastAsiaTheme="minorAscii" w:cstheme="minorAscii"/>
          <w:b w:val="1"/>
          <w:bCs w:val="1"/>
          <w:i w:val="0"/>
          <w:iCs w:val="0"/>
          <w:color w:val="auto"/>
          <w:sz w:val="22"/>
          <w:szCs w:val="22"/>
        </w:rPr>
      </w:pPr>
      <w:r w:rsidRPr="46BAD14A" w:rsidR="46BAD14A">
        <w:rPr>
          <w:rFonts w:ascii="Calibri" w:hAnsi="Calibri" w:eastAsia="Calibri" w:cs="Calibri" w:asciiTheme="minorAscii" w:hAnsiTheme="minorAscii" w:eastAsiaTheme="minorAscii" w:cstheme="minorAscii"/>
          <w:b w:val="1"/>
          <w:bCs w:val="1"/>
          <w:i w:val="0"/>
          <w:iCs w:val="0"/>
          <w:color w:val="auto"/>
          <w:sz w:val="22"/>
          <w:szCs w:val="22"/>
        </w:rPr>
        <w:t>Fines</w:t>
      </w:r>
    </w:p>
    <w:p w:rsidR="633B2829" w:rsidP="4654B8A7" w:rsidRDefault="633B2829" w14:paraId="2C05C5AB" w14:textId="6E391565">
      <w:pPr>
        <w:pStyle w:val="Normal"/>
        <w:spacing w:before="0" w:beforeAutospacing="off" w:after="0" w:afterAutospacing="off"/>
        <w:jc w:val="both"/>
        <w:rPr>
          <w:rFonts w:ascii="Calibri" w:hAnsi="Calibri" w:eastAsia="Calibri" w:cs="Calibri" w:asciiTheme="minorAscii" w:hAnsiTheme="minorAscii" w:eastAsiaTheme="minorAscii" w:cstheme="minorAscii"/>
          <w:b w:val="0"/>
          <w:bCs w:val="0"/>
          <w:i w:val="0"/>
          <w:iCs w:val="0"/>
          <w:noProof w:val="0"/>
          <w:color w:val="auto"/>
          <w:sz w:val="22"/>
          <w:szCs w:val="22"/>
          <w:lang w:val="en-US"/>
        </w:rPr>
      </w:pPr>
      <w:r w:rsidRPr="4654B8A7" w:rsidR="4654B8A7">
        <w:rPr>
          <w:rFonts w:ascii="Calibri" w:hAnsi="Calibri" w:eastAsia="Calibri" w:cs="Calibri" w:asciiTheme="minorAscii" w:hAnsiTheme="minorAscii" w:eastAsiaTheme="minorAscii" w:cstheme="minorAscii"/>
          <w:b w:val="0"/>
          <w:bCs w:val="0"/>
          <w:i w:val="0"/>
          <w:iCs w:val="0"/>
          <w:noProof w:val="0"/>
          <w:color w:val="auto"/>
          <w:sz w:val="22"/>
          <w:szCs w:val="22"/>
          <w:lang w:val="en-US"/>
        </w:rPr>
        <w:t xml:space="preserve">The fine for overdue materials is set at 250 </w:t>
      </w:r>
      <w:proofErr w:type="spellStart"/>
      <w:r w:rsidRPr="4654B8A7" w:rsidR="4654B8A7">
        <w:rPr>
          <w:rFonts w:ascii="Calibri" w:hAnsi="Calibri" w:eastAsia="Calibri" w:cs="Calibri" w:asciiTheme="minorAscii" w:hAnsiTheme="minorAscii" w:eastAsiaTheme="minorAscii" w:cstheme="minorAscii"/>
          <w:b w:val="0"/>
          <w:bCs w:val="0"/>
          <w:i w:val="0"/>
          <w:iCs w:val="0"/>
          <w:noProof w:val="0"/>
          <w:color w:val="auto"/>
          <w:sz w:val="22"/>
          <w:szCs w:val="22"/>
          <w:lang w:val="en-US"/>
        </w:rPr>
        <w:t>fils</w:t>
      </w:r>
      <w:proofErr w:type="spellEnd"/>
      <w:r w:rsidRPr="4654B8A7" w:rsidR="4654B8A7">
        <w:rPr>
          <w:rFonts w:ascii="Calibri" w:hAnsi="Calibri" w:eastAsia="Calibri" w:cs="Calibri" w:asciiTheme="minorAscii" w:hAnsiTheme="minorAscii" w:eastAsiaTheme="minorAscii" w:cstheme="minorAscii"/>
          <w:b w:val="0"/>
          <w:bCs w:val="0"/>
          <w:i w:val="0"/>
          <w:iCs w:val="0"/>
          <w:noProof w:val="0"/>
          <w:color w:val="auto"/>
          <w:sz w:val="22"/>
          <w:szCs w:val="22"/>
          <w:lang w:val="en-US"/>
        </w:rPr>
        <w:t xml:space="preserve"> per day. For any unpaid fines, the user will receive one fine notice after the item is returned. If not paid, fines will be added to the student`s AIC fees (if a student has unpaid fines, </w:t>
      </w:r>
      <w:r w:rsidRPr="4654B8A7" w:rsidR="4654B8A7">
        <w:rPr>
          <w:rFonts w:ascii="Calibri" w:hAnsi="Calibri" w:eastAsia="Calibri" w:cs="Calibri" w:asciiTheme="minorAscii" w:hAnsiTheme="minorAscii" w:eastAsiaTheme="minorAscii" w:cstheme="minorAscii"/>
          <w:b w:val="0"/>
          <w:bCs w:val="0"/>
          <w:i w:val="0"/>
          <w:iCs w:val="0"/>
          <w:noProof w:val="0"/>
          <w:color w:val="auto"/>
          <w:sz w:val="22"/>
          <w:szCs w:val="22"/>
          <w:lang w:val="en-US"/>
        </w:rPr>
        <w:t xml:space="preserve">the </w:t>
      </w:r>
      <w:r w:rsidRPr="4654B8A7" w:rsidR="4654B8A7">
        <w:rPr>
          <w:rFonts w:ascii="Calibri" w:hAnsi="Calibri" w:eastAsia="Calibri" w:cs="Calibri" w:asciiTheme="minorAscii" w:hAnsiTheme="minorAscii" w:eastAsiaTheme="minorAscii" w:cstheme="minorAscii"/>
          <w:b w:val="0"/>
          <w:bCs w:val="0"/>
          <w:i w:val="0"/>
          <w:iCs w:val="0"/>
          <w:noProof w:val="0"/>
          <w:color w:val="auto"/>
          <w:sz w:val="22"/>
          <w:szCs w:val="22"/>
          <w:lang w:val="en-US"/>
        </w:rPr>
        <w:t xml:space="preserve">student will not be able to register until </w:t>
      </w:r>
      <w:r w:rsidRPr="4654B8A7" w:rsidR="4654B8A7">
        <w:rPr>
          <w:rFonts w:ascii="Calibri" w:hAnsi="Calibri" w:eastAsia="Calibri" w:cs="Calibri" w:asciiTheme="minorAscii" w:hAnsiTheme="minorAscii" w:eastAsiaTheme="minorAscii" w:cstheme="minorAscii"/>
          <w:b w:val="0"/>
          <w:bCs w:val="0"/>
          <w:i w:val="0"/>
          <w:iCs w:val="0"/>
          <w:noProof w:val="0"/>
          <w:color w:val="auto"/>
          <w:sz w:val="22"/>
          <w:szCs w:val="22"/>
          <w:lang w:val="en-US"/>
        </w:rPr>
        <w:t xml:space="preserve">the </w:t>
      </w:r>
      <w:r w:rsidRPr="4654B8A7" w:rsidR="4654B8A7">
        <w:rPr>
          <w:rFonts w:ascii="Calibri" w:hAnsi="Calibri" w:eastAsia="Calibri" w:cs="Calibri" w:asciiTheme="minorAscii" w:hAnsiTheme="minorAscii" w:eastAsiaTheme="minorAscii" w:cstheme="minorAscii"/>
          <w:b w:val="0"/>
          <w:bCs w:val="0"/>
          <w:i w:val="0"/>
          <w:iCs w:val="0"/>
          <w:noProof w:val="0"/>
          <w:color w:val="auto"/>
          <w:sz w:val="22"/>
          <w:szCs w:val="22"/>
          <w:lang w:val="en-US"/>
        </w:rPr>
        <w:t xml:space="preserve">record is cleared), or deducted from the users' salary (in the case of faculty and staff). </w:t>
      </w:r>
    </w:p>
    <w:p w:rsidR="46BAD14A" w:rsidP="46BAD14A" w:rsidRDefault="46BAD14A" w14:paraId="6C8CB32C" w14:textId="30852C2A">
      <w:pPr>
        <w:pStyle w:val="Normal"/>
        <w:jc w:val="both"/>
        <w:rPr>
          <w:rFonts w:ascii="Calibri" w:hAnsi="Calibri" w:eastAsia="Calibri" w:cs="Calibri" w:asciiTheme="minorAscii" w:hAnsiTheme="minorAscii" w:eastAsiaTheme="minorAscii" w:cstheme="minorAscii"/>
          <w:b w:val="0"/>
          <w:bCs w:val="0"/>
          <w:i w:val="0"/>
          <w:iCs w:val="0"/>
          <w:noProof w:val="0"/>
          <w:color w:val="auto"/>
          <w:sz w:val="22"/>
          <w:szCs w:val="22"/>
          <w:lang w:val="en-US"/>
        </w:rPr>
      </w:pPr>
    </w:p>
    <w:tbl>
      <w:tblPr>
        <w:tblStyle w:val="TableGrid"/>
        <w:tblW w:w="0" w:type="auto"/>
        <w:tblInd w:w="0" w:type="dxa"/>
        <w:tblLayout w:type="fixed"/>
        <w:tblLook w:val="06A0" w:firstRow="1" w:lastRow="0" w:firstColumn="1" w:lastColumn="0" w:noHBand="1" w:noVBand="1"/>
      </w:tblPr>
      <w:tblGrid>
        <w:gridCol w:w="9360"/>
      </w:tblGrid>
      <w:tr w:rsidR="46BAD14A" w:rsidTr="46BAD14A" w14:paraId="05768463">
        <w:tc>
          <w:tcPr>
            <w:tcW w:w="9360" w:type="dxa"/>
            <w:shd w:val="clear" w:color="auto" w:fill="262626" w:themeFill="text1" w:themeFillTint="D9"/>
            <w:tcMar/>
          </w:tcPr>
          <w:p w:rsidR="46BAD14A" w:rsidP="46BAD14A" w:rsidRDefault="46BAD14A" w14:paraId="0766560A" w14:textId="58FF316F">
            <w:pPr>
              <w:pStyle w:val="Normal"/>
              <w:rPr>
                <w:rFonts w:ascii="Calibri" w:hAnsi="Calibri" w:eastAsia="Calibri" w:cs="Calibri" w:asciiTheme="minorAscii" w:hAnsiTheme="minorAscii" w:eastAsiaTheme="minorAscii" w:cstheme="minorAscii"/>
                <w:b w:val="0"/>
                <w:bCs w:val="0"/>
                <w:i w:val="0"/>
                <w:iCs w:val="0"/>
                <w:noProof w:val="0"/>
                <w:color w:val="FFFFFF" w:themeColor="background1" w:themeTint="FF" w:themeShade="FF"/>
                <w:sz w:val="22"/>
                <w:szCs w:val="22"/>
                <w:lang w:val="en-US"/>
              </w:rPr>
            </w:pPr>
            <w:r w:rsidRPr="46BAD14A" w:rsidR="46BAD14A">
              <w:rPr>
                <w:rFonts w:ascii="Calibri" w:hAnsi="Calibri" w:eastAsia="Calibri" w:cs="Calibri" w:asciiTheme="minorAscii" w:hAnsiTheme="minorAscii" w:eastAsiaTheme="minorAscii" w:cstheme="minorAscii"/>
                <w:b w:val="0"/>
                <w:bCs w:val="0"/>
                <w:i w:val="0"/>
                <w:iCs w:val="0"/>
                <w:noProof w:val="0"/>
                <w:color w:val="FFFFFF" w:themeColor="background1" w:themeTint="FF" w:themeShade="FF"/>
                <w:sz w:val="22"/>
                <w:szCs w:val="22"/>
                <w:lang w:val="en-US"/>
              </w:rPr>
              <w:t>Collection Development Policy</w:t>
            </w:r>
          </w:p>
        </w:tc>
      </w:tr>
    </w:tbl>
    <w:p w:rsidR="46BAD14A" w:rsidP="46BAD14A" w:rsidRDefault="46BAD14A" w14:paraId="3D96332E" w14:textId="0097A8AA">
      <w:pPr>
        <w:pStyle w:val="Normal"/>
        <w:bidi w:val="0"/>
        <w:spacing w:before="0" w:beforeAutospacing="off" w:after="160" w:afterAutospacing="off" w:line="259" w:lineRule="auto"/>
        <w:ind w:left="0" w:right="0"/>
        <w:jc w:val="both"/>
        <w:rPr>
          <w:rFonts w:ascii="Calibri" w:hAnsi="Calibri" w:eastAsia="Calibri" w:cs="Calibri"/>
          <w:b w:val="0"/>
          <w:bCs w:val="0"/>
          <w:i w:val="0"/>
          <w:iCs w:val="0"/>
          <w:noProof w:val="0"/>
          <w:color w:val="auto"/>
          <w:sz w:val="22"/>
          <w:szCs w:val="22"/>
          <w:lang w:val="en-US"/>
        </w:rPr>
      </w:pPr>
    </w:p>
    <w:p w:rsidR="46BAD14A" w:rsidP="56862E91" w:rsidRDefault="46BAD14A" w14:paraId="11EE8E97" w14:textId="57AA5D74">
      <w:pPr>
        <w:pStyle w:val="Normal"/>
        <w:bidi w:val="0"/>
        <w:spacing w:before="0" w:beforeAutospacing="off" w:after="160" w:afterAutospacing="off" w:line="259" w:lineRule="auto"/>
        <w:ind w:left="0" w:right="0"/>
        <w:jc w:val="both"/>
        <w:rPr>
          <w:rFonts w:ascii="Calibri" w:hAnsi="Calibri" w:eastAsia="Calibri" w:cs="Calibri"/>
          <w:b w:val="0"/>
          <w:bCs w:val="0"/>
          <w:i w:val="0"/>
          <w:iCs w:val="0"/>
          <w:noProof w:val="0"/>
          <w:color w:val="auto"/>
          <w:sz w:val="22"/>
          <w:szCs w:val="22"/>
          <w:lang w:val="en-US"/>
        </w:rPr>
      </w:pPr>
      <w:r w:rsidRPr="56862E91" w:rsidR="56862E91">
        <w:rPr>
          <w:rFonts w:ascii="Calibri" w:hAnsi="Calibri" w:eastAsia="Calibri" w:cs="Calibri"/>
          <w:b w:val="0"/>
          <w:bCs w:val="0"/>
          <w:i w:val="0"/>
          <w:iCs w:val="0"/>
          <w:noProof w:val="0"/>
          <w:color w:val="auto"/>
          <w:sz w:val="22"/>
          <w:szCs w:val="22"/>
          <w:lang w:val="en-US"/>
        </w:rPr>
        <w:t xml:space="preserve">The Collection Development Policy states the principles and guidelines that the AIC Library follows in the selection and acquisition of library materials. The purpose of the policy is to provide consistency among the persons responsible for collection development and to communicate library policy to students, faculty and staff. The AIC Library selects materials to support College curriculum, and </w:t>
      </w:r>
      <w:r w:rsidRPr="56862E91" w:rsidR="56862E91">
        <w:rPr>
          <w:rFonts w:ascii="Calibri" w:hAnsi="Calibri" w:eastAsia="Calibri" w:cs="Calibri"/>
          <w:b w:val="0"/>
          <w:bCs w:val="0"/>
          <w:i w:val="0"/>
          <w:iCs w:val="0"/>
          <w:noProof w:val="0"/>
          <w:color w:val="auto"/>
          <w:sz w:val="22"/>
          <w:szCs w:val="22"/>
          <w:lang w:val="en-US"/>
        </w:rPr>
        <w:t>the instructional</w:t>
      </w:r>
      <w:r w:rsidRPr="56862E91" w:rsidR="56862E91">
        <w:rPr>
          <w:rFonts w:ascii="Calibri" w:hAnsi="Calibri" w:eastAsia="Calibri" w:cs="Calibri"/>
          <w:b w:val="0"/>
          <w:bCs w:val="0"/>
          <w:i w:val="0"/>
          <w:iCs w:val="0"/>
          <w:noProof w:val="0"/>
          <w:color w:val="auto"/>
          <w:sz w:val="22"/>
          <w:szCs w:val="22"/>
          <w:lang w:val="en-US"/>
        </w:rPr>
        <w:t xml:space="preserve"> and research needs. Book donation is accepted only accordingly with this policy. The policy is applied to all collections. </w:t>
      </w:r>
    </w:p>
    <w:p w:rsidR="46BAD14A" w:rsidP="46BAD14A" w:rsidRDefault="46BAD14A" w14:paraId="587FE5B3" w14:textId="57DF2A75">
      <w:pPr>
        <w:pStyle w:val="Normal"/>
        <w:bidi w:val="0"/>
        <w:spacing w:before="0" w:beforeAutospacing="off" w:after="160" w:afterAutospacing="off" w:line="259" w:lineRule="auto"/>
        <w:ind w:left="0" w:right="0"/>
        <w:jc w:val="both"/>
        <w:rPr>
          <w:rFonts w:ascii="Calibri" w:hAnsi="Calibri" w:eastAsia="Calibri" w:cs="Calibri"/>
          <w:b w:val="0"/>
          <w:bCs w:val="0"/>
          <w:i w:val="0"/>
          <w:iCs w:val="0"/>
          <w:noProof w:val="0"/>
          <w:color w:val="auto"/>
          <w:sz w:val="22"/>
          <w:szCs w:val="22"/>
          <w:lang w:val="en-US"/>
        </w:rPr>
      </w:pPr>
    </w:p>
    <w:tbl>
      <w:tblPr>
        <w:tblStyle w:val="TableGrid"/>
        <w:bidiVisual w:val="0"/>
        <w:tblW w:w="0" w:type="auto"/>
        <w:tblInd w:w="0" w:type="dxa"/>
        <w:tblLayout w:type="fixed"/>
        <w:tblLook w:val="06A0" w:firstRow="1" w:lastRow="0" w:firstColumn="1" w:lastColumn="0" w:noHBand="1" w:noVBand="1"/>
      </w:tblPr>
      <w:tblGrid>
        <w:gridCol w:w="9360"/>
      </w:tblGrid>
      <w:tr w:rsidR="46BAD14A" w:rsidTr="46BAD14A" w14:paraId="283F77CD">
        <w:tc>
          <w:tcPr>
            <w:tcW w:w="9360" w:type="dxa"/>
            <w:shd w:val="clear" w:color="auto" w:fill="262626" w:themeFill="text1" w:themeFillTint="D9"/>
            <w:tcMar/>
          </w:tcPr>
          <w:p w:rsidR="46BAD14A" w:rsidP="46BAD14A" w:rsidRDefault="46BAD14A" w14:paraId="4ED484E4" w14:textId="442740DB">
            <w:pPr>
              <w:pStyle w:val="Normal"/>
              <w:bidi w:val="0"/>
              <w:rPr>
                <w:rFonts w:ascii="Calibri" w:hAnsi="Calibri" w:eastAsia="Calibri" w:cs="Calibri"/>
                <w:b w:val="0"/>
                <w:bCs w:val="0"/>
                <w:i w:val="0"/>
                <w:iCs w:val="0"/>
                <w:noProof w:val="0"/>
                <w:color w:val="FFFFFF" w:themeColor="background1" w:themeTint="FF" w:themeShade="FF"/>
                <w:sz w:val="22"/>
                <w:szCs w:val="22"/>
                <w:lang w:val="en-US"/>
              </w:rPr>
            </w:pPr>
            <w:r w:rsidRPr="46BAD14A" w:rsidR="46BAD14A">
              <w:rPr>
                <w:rFonts w:ascii="Calibri" w:hAnsi="Calibri" w:eastAsia="Calibri" w:cs="Calibri"/>
                <w:b w:val="0"/>
                <w:bCs w:val="0"/>
                <w:i w:val="0"/>
                <w:iCs w:val="0"/>
                <w:noProof w:val="0"/>
                <w:color w:val="FFFFFF" w:themeColor="background1" w:themeTint="FF" w:themeShade="FF"/>
                <w:sz w:val="22"/>
                <w:szCs w:val="22"/>
                <w:lang w:val="en-US"/>
              </w:rPr>
              <w:t>Confidentiality Policy</w:t>
            </w:r>
          </w:p>
        </w:tc>
      </w:tr>
    </w:tbl>
    <w:p w:rsidR="46BAD14A" w:rsidP="46BAD14A" w:rsidRDefault="46BAD14A" w14:paraId="010B3E46" w14:textId="2E13676F">
      <w:pPr>
        <w:pStyle w:val="Normal"/>
        <w:jc w:val="both"/>
        <w:rPr>
          <w:rFonts w:ascii="Calibri" w:hAnsi="Calibri" w:eastAsia="Calibri" w:cs="Calibri"/>
          <w:b w:val="0"/>
          <w:bCs w:val="0"/>
          <w:i w:val="0"/>
          <w:iCs w:val="0"/>
          <w:noProof w:val="0"/>
          <w:color w:val="333333"/>
          <w:sz w:val="22"/>
          <w:szCs w:val="22"/>
          <w:lang w:val="en-US"/>
        </w:rPr>
      </w:pPr>
    </w:p>
    <w:p w:rsidR="46BAD14A" w:rsidP="4654B8A7" w:rsidRDefault="46BAD14A" w14:paraId="7712E889" w14:textId="7EA79DB5">
      <w:pPr>
        <w:pStyle w:val="Normal"/>
        <w:jc w:val="both"/>
        <w:rPr>
          <w:rFonts w:ascii="Calibri" w:hAnsi="Calibri" w:eastAsia="Calibri" w:cs="Calibri"/>
          <w:b w:val="0"/>
          <w:bCs w:val="0"/>
          <w:i w:val="0"/>
          <w:iCs w:val="0"/>
          <w:noProof w:val="0"/>
          <w:color w:val="auto"/>
          <w:sz w:val="22"/>
          <w:szCs w:val="22"/>
          <w:lang w:val="en-US"/>
        </w:rPr>
      </w:pPr>
      <w:r w:rsidRPr="4654B8A7" w:rsidR="4654B8A7">
        <w:rPr>
          <w:rFonts w:ascii="Calibri" w:hAnsi="Calibri" w:eastAsia="Calibri" w:cs="Calibri"/>
          <w:b w:val="0"/>
          <w:bCs w:val="0"/>
          <w:i w:val="0"/>
          <w:iCs w:val="0"/>
          <w:noProof w:val="0"/>
          <w:color w:val="auto"/>
          <w:sz w:val="22"/>
          <w:szCs w:val="22"/>
          <w:lang w:val="en-US"/>
        </w:rPr>
        <w:t xml:space="preserve">The </w:t>
      </w:r>
      <w:r w:rsidRPr="4654B8A7" w:rsidR="4654B8A7">
        <w:rPr>
          <w:rFonts w:ascii="Calibri" w:hAnsi="Calibri" w:eastAsia="Calibri" w:cs="Calibri"/>
          <w:b w:val="0"/>
          <w:bCs w:val="0"/>
          <w:i w:val="0"/>
          <w:iCs w:val="0"/>
          <w:noProof w:val="0"/>
          <w:color w:val="auto"/>
          <w:sz w:val="22"/>
          <w:szCs w:val="22"/>
          <w:lang w:val="en-US"/>
        </w:rPr>
        <w:t>AIC Librar</w:t>
      </w:r>
      <w:r w:rsidRPr="4654B8A7" w:rsidR="4654B8A7">
        <w:rPr>
          <w:rFonts w:ascii="Calibri" w:hAnsi="Calibri" w:eastAsia="Calibri" w:cs="Calibri"/>
          <w:b w:val="0"/>
          <w:bCs w:val="0"/>
          <w:i w:val="0"/>
          <w:iCs w:val="0"/>
          <w:noProof w:val="0"/>
          <w:color w:val="auto"/>
          <w:sz w:val="22"/>
          <w:szCs w:val="22"/>
          <w:lang w:val="en-US"/>
        </w:rPr>
        <w:t>y</w:t>
      </w:r>
      <w:r w:rsidRPr="4654B8A7" w:rsidR="4654B8A7">
        <w:rPr>
          <w:rFonts w:ascii="Calibri" w:hAnsi="Calibri" w:eastAsia="Calibri" w:cs="Calibri"/>
          <w:b w:val="0"/>
          <w:bCs w:val="0"/>
          <w:i w:val="0"/>
          <w:iCs w:val="0"/>
          <w:noProof w:val="0"/>
          <w:color w:val="auto"/>
          <w:sz w:val="22"/>
          <w:szCs w:val="22"/>
          <w:lang w:val="en-US"/>
        </w:rPr>
        <w:t xml:space="preserve"> values privacy concerning use of library resources. Privacy of library records is affirmed by the American Library Association's Code of Ethics. Library staff will not give out the name of a person who currently </w:t>
      </w:r>
      <w:r w:rsidRPr="4654B8A7" w:rsidR="4654B8A7">
        <w:rPr>
          <w:rFonts w:ascii="Calibri" w:hAnsi="Calibri" w:eastAsia="Calibri" w:cs="Calibri"/>
          <w:b w:val="0"/>
          <w:bCs w:val="0"/>
          <w:i w:val="0"/>
          <w:iCs w:val="0"/>
          <w:noProof w:val="0"/>
          <w:color w:val="auto"/>
          <w:sz w:val="22"/>
          <w:szCs w:val="22"/>
          <w:lang w:val="en-US"/>
        </w:rPr>
        <w:t xml:space="preserve">taken out </w:t>
      </w:r>
      <w:r w:rsidRPr="4654B8A7" w:rsidR="4654B8A7">
        <w:rPr>
          <w:rFonts w:ascii="Calibri" w:hAnsi="Calibri" w:eastAsia="Calibri" w:cs="Calibri"/>
          <w:b w:val="0"/>
          <w:bCs w:val="0"/>
          <w:i w:val="0"/>
          <w:iCs w:val="0"/>
          <w:noProof w:val="0"/>
          <w:color w:val="auto"/>
          <w:sz w:val="22"/>
          <w:szCs w:val="22"/>
          <w:lang w:val="en-US"/>
        </w:rPr>
        <w:t>an item to another library user, and will not release this information to any other entity outside the Librar</w:t>
      </w:r>
      <w:r w:rsidRPr="4654B8A7" w:rsidR="4654B8A7">
        <w:rPr>
          <w:rFonts w:ascii="Calibri" w:hAnsi="Calibri" w:eastAsia="Calibri" w:cs="Calibri"/>
          <w:b w:val="0"/>
          <w:bCs w:val="0"/>
          <w:i w:val="0"/>
          <w:iCs w:val="0"/>
          <w:noProof w:val="0"/>
          <w:color w:val="auto"/>
          <w:sz w:val="22"/>
          <w:szCs w:val="22"/>
          <w:lang w:val="en-US"/>
        </w:rPr>
        <w:t>y</w:t>
      </w:r>
      <w:r w:rsidRPr="4654B8A7" w:rsidR="4654B8A7">
        <w:rPr>
          <w:rFonts w:ascii="Calibri" w:hAnsi="Calibri" w:eastAsia="Calibri" w:cs="Calibri"/>
          <w:b w:val="0"/>
          <w:bCs w:val="0"/>
          <w:i w:val="0"/>
          <w:iCs w:val="0"/>
          <w:noProof w:val="0"/>
          <w:color w:val="auto"/>
          <w:sz w:val="22"/>
          <w:szCs w:val="22"/>
          <w:lang w:val="en-US"/>
        </w:rPr>
        <w:t>. Confidentiality extends to information sought or received, materials consulted, database search records, reference interviews  and other personally identifiable uses of library materials, facilities or services.</w:t>
      </w:r>
    </w:p>
    <w:p w:rsidR="46BAD14A" w:rsidP="46BAD14A" w:rsidRDefault="46BAD14A" w14:paraId="518F0F22" w14:textId="47EE1474">
      <w:pPr>
        <w:pStyle w:val="Normal"/>
        <w:jc w:val="both"/>
        <w:rPr>
          <w:rFonts w:ascii="Calibri" w:hAnsi="Calibri" w:eastAsia="Calibri" w:cs="Calibri"/>
          <w:b w:val="0"/>
          <w:bCs w:val="0"/>
          <w:i w:val="0"/>
          <w:iCs w:val="0"/>
          <w:noProof w:val="0"/>
          <w:color w:val="333333"/>
          <w:sz w:val="22"/>
          <w:szCs w:val="22"/>
          <w:lang w:val="en-US"/>
        </w:rPr>
      </w:pPr>
    </w:p>
    <w:tbl>
      <w:tblPr>
        <w:tblStyle w:val="TableGrid"/>
        <w:tblW w:w="0" w:type="auto"/>
        <w:tblInd w:w="0" w:type="dxa"/>
        <w:tblLayout w:type="fixed"/>
        <w:tblLook w:val="06A0" w:firstRow="1" w:lastRow="0" w:firstColumn="1" w:lastColumn="0" w:noHBand="1" w:noVBand="1"/>
      </w:tblPr>
      <w:tblGrid>
        <w:gridCol w:w="9360"/>
      </w:tblGrid>
      <w:tr w:rsidR="46BAD14A" w:rsidTr="46BAD14A" w14:paraId="31207A81">
        <w:tc>
          <w:tcPr>
            <w:tcW w:w="9360" w:type="dxa"/>
            <w:shd w:val="clear" w:color="auto" w:fill="262626" w:themeFill="text1" w:themeFillTint="D9"/>
            <w:tcMar/>
          </w:tcPr>
          <w:p w:rsidR="46BAD14A" w:rsidP="46BAD14A" w:rsidRDefault="46BAD14A" w14:paraId="0B87DE47" w14:textId="2C64D453">
            <w:pPr>
              <w:pStyle w:val="Normal"/>
              <w:rPr>
                <w:rFonts w:ascii="Calibri" w:hAnsi="Calibri" w:eastAsia="Calibri" w:cs="Calibri"/>
                <w:b w:val="0"/>
                <w:bCs w:val="0"/>
                <w:i w:val="0"/>
                <w:iCs w:val="0"/>
                <w:noProof w:val="0"/>
                <w:color w:val="FFFFFF" w:themeColor="background1" w:themeTint="FF" w:themeShade="FF"/>
                <w:sz w:val="22"/>
                <w:szCs w:val="22"/>
                <w:lang w:val="en-US"/>
              </w:rPr>
            </w:pPr>
            <w:r w:rsidRPr="46BAD14A" w:rsidR="46BAD14A">
              <w:rPr>
                <w:rFonts w:ascii="Calibri" w:hAnsi="Calibri" w:eastAsia="Calibri" w:cs="Calibri"/>
                <w:b w:val="0"/>
                <w:bCs w:val="0"/>
                <w:i w:val="0"/>
                <w:iCs w:val="0"/>
                <w:noProof w:val="0"/>
                <w:color w:val="FFFFFF" w:themeColor="background1" w:themeTint="FF" w:themeShade="FF"/>
                <w:sz w:val="22"/>
                <w:szCs w:val="22"/>
                <w:lang w:val="en-US"/>
              </w:rPr>
              <w:t>Copyright Policy</w:t>
            </w:r>
          </w:p>
        </w:tc>
      </w:tr>
    </w:tbl>
    <w:p w:rsidR="46BAD14A" w:rsidP="46BAD14A" w:rsidRDefault="46BAD14A" w14:paraId="1AEFA1E2" w14:textId="394E15EC">
      <w:pPr>
        <w:pStyle w:val="Normal"/>
        <w:spacing w:after="0" w:afterAutospacing="on" w:line="450" w:lineRule="exact"/>
        <w:jc w:val="both"/>
        <w:rPr>
          <w:rFonts w:ascii="Calibri" w:hAnsi="Calibri" w:eastAsia="Calibri" w:cs="Calibri" w:asciiTheme="minorAscii" w:hAnsiTheme="minorAscii" w:eastAsiaTheme="minorAscii" w:cstheme="minorAscii"/>
          <w:b w:val="0"/>
          <w:bCs w:val="0"/>
          <w:i w:val="0"/>
          <w:iCs w:val="0"/>
          <w:noProof w:val="0"/>
          <w:color w:val="auto"/>
          <w:sz w:val="22"/>
          <w:szCs w:val="22"/>
          <w:lang w:val="en-US"/>
        </w:rPr>
      </w:pPr>
    </w:p>
    <w:p w:rsidR="46BAD14A" w:rsidP="46BAD14A" w:rsidRDefault="46BAD14A" w14:paraId="67BB4E84" w14:textId="71AF926B">
      <w:pPr>
        <w:pStyle w:val="Normal"/>
        <w:spacing w:after="0" w:afterAutospacing="on" w:line="240" w:lineRule="auto"/>
        <w:jc w:val="both"/>
        <w:rPr>
          <w:rFonts w:ascii="Calibri" w:hAnsi="Calibri" w:eastAsia="Calibri" w:cs="Calibri" w:asciiTheme="minorAscii" w:hAnsiTheme="minorAscii" w:eastAsiaTheme="minorAscii" w:cstheme="minorAscii"/>
          <w:b w:val="0"/>
          <w:bCs w:val="0"/>
          <w:i w:val="0"/>
          <w:iCs w:val="0"/>
          <w:noProof w:val="0"/>
          <w:color w:val="auto"/>
          <w:sz w:val="22"/>
          <w:szCs w:val="22"/>
          <w:lang w:val="en-US"/>
        </w:rPr>
      </w:pPr>
      <w:r w:rsidRPr="46BAD14A" w:rsidR="46BAD14A">
        <w:rPr>
          <w:rFonts w:ascii="Calibri" w:hAnsi="Calibri" w:eastAsia="Calibri" w:cs="Calibri" w:asciiTheme="minorAscii" w:hAnsiTheme="minorAscii" w:eastAsiaTheme="minorAscii" w:cstheme="minorAscii"/>
          <w:b w:val="0"/>
          <w:bCs w:val="0"/>
          <w:i w:val="0"/>
          <w:iCs w:val="0"/>
          <w:noProof w:val="0"/>
          <w:color w:val="auto"/>
          <w:sz w:val="22"/>
          <w:szCs w:val="22"/>
          <w:lang w:val="en-US"/>
        </w:rPr>
        <w:t xml:space="preserve">AIC Library respects Fair Use, the Rights of Copyright Holders, and Copyright Law. One of the specified conditions of </w:t>
      </w:r>
      <w:r w:rsidRPr="46BAD14A" w:rsidR="46BAD14A">
        <w:rPr>
          <w:rFonts w:ascii="Calibri" w:hAnsi="Calibri" w:eastAsia="Calibri" w:cs="Calibri"/>
          <w:b w:val="0"/>
          <w:bCs w:val="0"/>
          <w:i w:val="0"/>
          <w:iCs w:val="0"/>
          <w:noProof w:val="0"/>
          <w:color w:val="auto"/>
          <w:sz w:val="22"/>
          <w:szCs w:val="22"/>
          <w:lang w:val="en-US"/>
        </w:rPr>
        <w:t xml:space="preserve">copyright </w:t>
      </w:r>
      <w:r w:rsidRPr="46BAD14A" w:rsidR="46BAD14A">
        <w:rPr>
          <w:rFonts w:ascii="Calibri" w:hAnsi="Calibri" w:eastAsia="Calibri" w:cs="Calibri" w:asciiTheme="minorAscii" w:hAnsiTheme="minorAscii" w:eastAsiaTheme="minorAscii" w:cstheme="minorAscii"/>
          <w:b w:val="0"/>
          <w:bCs w:val="0"/>
          <w:i w:val="0"/>
          <w:iCs w:val="0"/>
          <w:noProof w:val="0"/>
          <w:color w:val="auto"/>
          <w:sz w:val="22"/>
          <w:szCs w:val="22"/>
          <w:lang w:val="en-US"/>
        </w:rPr>
        <w:t>law is that the photocopy or reproduction is not to be "used for any purpose other than private study, scholarship or research." AIC library users must comply with the copyright law.</w:t>
      </w:r>
    </w:p>
    <w:p w:rsidR="46BAD14A" w:rsidP="46BAD14A" w:rsidRDefault="46BAD14A" w14:paraId="1EF0BAEA" w14:textId="7CE85D54">
      <w:pPr>
        <w:pStyle w:val="Normal"/>
        <w:jc w:val="left"/>
        <w:rPr>
          <w:rFonts w:ascii="Calibri" w:hAnsi="Calibri" w:eastAsia="Calibri" w:cs="Calibri" w:asciiTheme="minorAscii" w:hAnsiTheme="minorAscii" w:eastAsiaTheme="minorAscii" w:cstheme="minorAscii"/>
          <w:b w:val="0"/>
          <w:bCs w:val="0"/>
          <w:i w:val="0"/>
          <w:iCs w:val="0"/>
          <w:noProof w:val="0"/>
          <w:color w:val="FF0000"/>
          <w:sz w:val="22"/>
          <w:szCs w:val="22"/>
          <w:u w:val="none"/>
          <w:lang w:val="en-US"/>
        </w:rPr>
      </w:pPr>
    </w:p>
    <w:tbl>
      <w:tblPr>
        <w:tblStyle w:val="TableGrid"/>
        <w:tblW w:w="0" w:type="auto"/>
        <w:tblInd w:w="0" w:type="dxa"/>
        <w:tblLayout w:type="fixed"/>
        <w:tblLook w:val="06A0" w:firstRow="1" w:lastRow="0" w:firstColumn="1" w:lastColumn="0" w:noHBand="1" w:noVBand="1"/>
      </w:tblPr>
      <w:tblGrid>
        <w:gridCol w:w="9360"/>
      </w:tblGrid>
      <w:tr w:rsidR="46BAD14A" w:rsidTr="46BAD14A" w14:paraId="7464F41A">
        <w:tc>
          <w:tcPr>
            <w:tcW w:w="9360" w:type="dxa"/>
            <w:shd w:val="clear" w:color="auto" w:fill="262626" w:themeFill="text1" w:themeFillTint="D9"/>
            <w:tcMar/>
          </w:tcPr>
          <w:p w:rsidR="46BAD14A" w:rsidP="46BAD14A" w:rsidRDefault="46BAD14A" w14:paraId="134041A2" w14:textId="3D0019A3">
            <w:pPr>
              <w:pStyle w:val="Normal"/>
              <w:rPr>
                <w:rFonts w:ascii="Calibri" w:hAnsi="Calibri" w:eastAsia="Calibri" w:cs="Calibri"/>
                <w:b w:val="0"/>
                <w:bCs w:val="0"/>
                <w:i w:val="0"/>
                <w:iCs w:val="0"/>
                <w:noProof w:val="0"/>
                <w:color w:val="FFFFFF" w:themeColor="background1" w:themeTint="FF" w:themeShade="FF"/>
                <w:sz w:val="22"/>
                <w:szCs w:val="22"/>
                <w:lang w:val="en-US"/>
              </w:rPr>
            </w:pPr>
            <w:r w:rsidRPr="46BAD14A" w:rsidR="46BAD14A">
              <w:rPr>
                <w:rFonts w:ascii="Calibri" w:hAnsi="Calibri" w:eastAsia="Calibri" w:cs="Calibri"/>
                <w:b w:val="0"/>
                <w:bCs w:val="0"/>
                <w:i w:val="0"/>
                <w:iCs w:val="0"/>
                <w:noProof w:val="0"/>
                <w:color w:val="FFFFFF" w:themeColor="background1" w:themeTint="FF" w:themeShade="FF"/>
                <w:sz w:val="22"/>
                <w:szCs w:val="22"/>
                <w:lang w:val="en-US"/>
              </w:rPr>
              <w:t>Literature Search  Policy</w:t>
            </w:r>
          </w:p>
        </w:tc>
      </w:tr>
    </w:tbl>
    <w:p w:rsidR="46BAD14A" w:rsidP="46BAD14A" w:rsidRDefault="46BAD14A" w14:paraId="4558AFF5" w14:textId="46D22182">
      <w:pPr>
        <w:pStyle w:val="Normal"/>
        <w:jc w:val="both"/>
        <w:rPr>
          <w:rFonts w:ascii="Calibri" w:hAnsi="Calibri" w:eastAsia="Calibri" w:cs="Calibri"/>
          <w:b w:val="0"/>
          <w:bCs w:val="0"/>
          <w:i w:val="0"/>
          <w:iCs w:val="0"/>
          <w:noProof w:val="0"/>
          <w:color w:val="333333"/>
          <w:sz w:val="27"/>
          <w:szCs w:val="27"/>
          <w:lang w:val="en-US"/>
        </w:rPr>
      </w:pPr>
    </w:p>
    <w:p w:rsidR="46BAD14A" w:rsidP="46BAD14A" w:rsidRDefault="46BAD14A" w14:paraId="27B8D662" w14:textId="204BFC9F">
      <w:pPr>
        <w:pStyle w:val="Normal"/>
        <w:bidi w:val="0"/>
        <w:spacing w:before="0" w:beforeAutospacing="off" w:after="160" w:afterAutospacing="off" w:line="259" w:lineRule="auto"/>
        <w:ind w:left="0" w:right="0"/>
        <w:jc w:val="both"/>
        <w:rPr>
          <w:rFonts w:ascii="Calibri" w:hAnsi="Calibri" w:eastAsia="Calibri" w:cs="Calibri"/>
          <w:b w:val="0"/>
          <w:bCs w:val="0"/>
          <w:i w:val="0"/>
          <w:iCs w:val="0"/>
          <w:noProof w:val="0"/>
          <w:color w:val="auto"/>
          <w:sz w:val="22"/>
          <w:szCs w:val="22"/>
          <w:lang w:val="en-US"/>
        </w:rPr>
      </w:pPr>
      <w:r w:rsidRPr="46BAD14A" w:rsidR="46BAD14A">
        <w:rPr>
          <w:rFonts w:ascii="Calibri" w:hAnsi="Calibri" w:eastAsia="Calibri" w:cs="Calibri"/>
          <w:b w:val="0"/>
          <w:bCs w:val="0"/>
          <w:i w:val="0"/>
          <w:iCs w:val="0"/>
          <w:noProof w:val="0"/>
          <w:color w:val="auto"/>
          <w:sz w:val="22"/>
          <w:szCs w:val="22"/>
          <w:lang w:val="en-US"/>
        </w:rPr>
        <w:t>AIC Library supports faculty and student research through reference services, one-on-one consultations and workshops relevant to the research process. A librarian conducts a literature search AIC online catalog and databases. After receiving a request for a literature search through the Literature Search Request Form librarian will review the request to ensure that it is possible to undertake the literature search at the time of its request. The librarian will conduct the literature search, and electronically forward to the faculty member bibliography of relevant literature. Time for the delivery of the bibliography is three weeks, minimum, unless the librarian and faculty member agree to a lesser time frame. The librarian automatically is a co-author of the research project and is designated as such in resultant publications and/or presentations.</w:t>
      </w:r>
    </w:p>
    <w:p w:rsidR="46BAD14A" w:rsidP="46BAD14A" w:rsidRDefault="46BAD14A" w14:paraId="3BE747A0" w14:textId="3D7F8C4D">
      <w:pPr>
        <w:pStyle w:val="Normal"/>
        <w:bidi w:val="0"/>
        <w:spacing w:before="0" w:beforeAutospacing="off" w:after="160" w:afterAutospacing="off" w:line="259" w:lineRule="auto"/>
        <w:ind w:left="0" w:right="0"/>
        <w:jc w:val="both"/>
        <w:rPr>
          <w:rFonts w:ascii="Calibri" w:hAnsi="Calibri" w:eastAsia="Calibri" w:cs="Calibri"/>
          <w:b w:val="0"/>
          <w:bCs w:val="0"/>
          <w:i w:val="0"/>
          <w:iCs w:val="0"/>
          <w:noProof w:val="0"/>
          <w:color w:val="auto"/>
          <w:sz w:val="22"/>
          <w:szCs w:val="22"/>
          <w:lang w:val="en-US"/>
        </w:rPr>
      </w:pPr>
    </w:p>
    <w:tbl>
      <w:tblPr>
        <w:tblStyle w:val="TableGrid"/>
        <w:bidiVisual w:val="0"/>
        <w:tblW w:w="0" w:type="auto"/>
        <w:tblInd w:w="0" w:type="dxa"/>
        <w:tblLayout w:type="fixed"/>
        <w:tblLook w:val="06A0" w:firstRow="1" w:lastRow="0" w:firstColumn="1" w:lastColumn="0" w:noHBand="1" w:noVBand="1"/>
      </w:tblPr>
      <w:tblGrid>
        <w:gridCol w:w="9360"/>
      </w:tblGrid>
      <w:tr w:rsidR="46BAD14A" w:rsidTr="46BAD14A" w14:paraId="1CFAB186">
        <w:tc>
          <w:tcPr>
            <w:tcW w:w="9360" w:type="dxa"/>
            <w:shd w:val="clear" w:color="auto" w:fill="262626" w:themeFill="text1" w:themeFillTint="D9"/>
            <w:tcMar/>
          </w:tcPr>
          <w:p w:rsidR="46BAD14A" w:rsidP="46BAD14A" w:rsidRDefault="46BAD14A" w14:paraId="65CA142A" w14:textId="698BCE37">
            <w:pPr>
              <w:pStyle w:val="Heading2"/>
              <w:rPr>
                <w:rFonts w:ascii="Calibri" w:hAnsi="Calibri" w:eastAsia="Calibri" w:cs="Calibri" w:asciiTheme="minorAscii" w:hAnsiTheme="minorAscii" w:eastAsiaTheme="minorAscii" w:cstheme="minorAscii"/>
                <w:b w:val="1"/>
                <w:bCs w:val="1"/>
                <w:i w:val="0"/>
                <w:iCs w:val="0"/>
                <w:color w:val="FFFFFF" w:themeColor="background1" w:themeTint="FF" w:themeShade="FF"/>
                <w:sz w:val="22"/>
                <w:szCs w:val="22"/>
              </w:rPr>
            </w:pPr>
            <w:r w:rsidRPr="46BAD14A" w:rsidR="46BAD14A">
              <w:rPr>
                <w:rFonts w:ascii="Calibri" w:hAnsi="Calibri" w:eastAsia="Calibri" w:cs="Calibri" w:asciiTheme="minorAscii" w:hAnsiTheme="minorAscii" w:eastAsiaTheme="minorAscii" w:cstheme="minorAscii"/>
                <w:b w:val="1"/>
                <w:bCs w:val="1"/>
                <w:i w:val="0"/>
                <w:iCs w:val="0"/>
                <w:color w:val="FFFFFF" w:themeColor="background1" w:themeTint="FF" w:themeShade="FF"/>
                <w:sz w:val="22"/>
                <w:szCs w:val="22"/>
              </w:rPr>
              <w:t xml:space="preserve">Library Rules &amp; </w:t>
            </w:r>
            <w:r w:rsidRPr="46BAD14A" w:rsidR="46BAD14A">
              <w:rPr>
                <w:rFonts w:ascii="Calibri" w:hAnsi="Calibri" w:eastAsia="Calibri" w:cs="Calibri" w:asciiTheme="minorAscii" w:hAnsiTheme="minorAscii" w:eastAsiaTheme="minorAscii" w:cstheme="minorAscii"/>
                <w:b w:val="1"/>
                <w:bCs w:val="1"/>
                <w:i w:val="0"/>
                <w:iCs w:val="0"/>
                <w:color w:val="FFFFFF" w:themeColor="background1" w:themeTint="FF" w:themeShade="FF"/>
                <w:sz w:val="22"/>
                <w:szCs w:val="22"/>
              </w:rPr>
              <w:t>Regulations</w:t>
            </w:r>
          </w:p>
        </w:tc>
      </w:tr>
    </w:tbl>
    <w:p w:rsidR="46BAD14A" w:rsidP="46BAD14A" w:rsidRDefault="46BAD14A" w14:paraId="24611665" w14:textId="17DB040C">
      <w:pPr>
        <w:pStyle w:val="Normal"/>
        <w:jc w:val="both"/>
        <w:rPr>
          <w:rFonts w:ascii="Calibri" w:hAnsi="Calibri" w:eastAsia="Calibri" w:cs="Calibri"/>
          <w:b w:val="0"/>
          <w:bCs w:val="0"/>
          <w:i w:val="0"/>
          <w:iCs w:val="0"/>
          <w:noProof w:val="0"/>
          <w:color w:val="333333"/>
          <w:sz w:val="27"/>
          <w:szCs w:val="27"/>
          <w:lang w:val="en-US"/>
        </w:rPr>
      </w:pPr>
    </w:p>
    <w:p w:rsidR="46BAD14A" w:rsidP="46BAD14A" w:rsidRDefault="46BAD14A" w14:paraId="6B0A6C31" w14:textId="10DF2714">
      <w:pPr>
        <w:pStyle w:val="Normal"/>
        <w:bidi w:val="0"/>
        <w:spacing w:before="0" w:beforeAutospacing="off" w:after="160" w:afterAutospacing="off" w:line="259" w:lineRule="auto"/>
        <w:ind w:left="0" w:right="0"/>
        <w:jc w:val="both"/>
        <w:rPr>
          <w:rFonts w:ascii="Calibri" w:hAnsi="Calibri" w:eastAsia="Calibri" w:cs="Calibri" w:asciiTheme="minorAscii" w:hAnsiTheme="minorAscii" w:eastAsiaTheme="minorAscii" w:cstheme="minorAscii"/>
          <w:b w:val="0"/>
          <w:bCs w:val="0"/>
          <w:i w:val="0"/>
          <w:iCs w:val="0"/>
          <w:noProof w:val="0"/>
          <w:color w:val="auto"/>
          <w:sz w:val="22"/>
          <w:szCs w:val="22"/>
          <w:lang w:val="en-US"/>
        </w:rPr>
      </w:pPr>
      <w:r w:rsidRPr="46BAD14A" w:rsidR="46BAD14A">
        <w:rPr>
          <w:rFonts w:ascii="Calibri" w:hAnsi="Calibri" w:eastAsia="Calibri" w:cs="Calibri"/>
          <w:b w:val="0"/>
          <w:bCs w:val="0"/>
          <w:i w:val="0"/>
          <w:iCs w:val="0"/>
          <w:noProof w:val="0"/>
          <w:color w:val="auto"/>
          <w:sz w:val="22"/>
          <w:szCs w:val="22"/>
          <w:lang w:val="en-US"/>
        </w:rPr>
        <w:t>Library strives to maintain a welcoming environment where users feel comfortable to conduct academic research activities and studies.  In support of this goal a</w:t>
      </w:r>
      <w:r w:rsidRPr="46BAD14A" w:rsidR="46BAD14A">
        <w:rPr>
          <w:rFonts w:ascii="Calibri" w:hAnsi="Calibri" w:eastAsia="Calibri" w:cs="Calibri"/>
          <w:b w:val="0"/>
          <w:bCs w:val="0"/>
          <w:i w:val="0"/>
          <w:iCs w:val="0"/>
          <w:noProof w:val="0"/>
          <w:color w:val="auto"/>
          <w:sz w:val="22"/>
          <w:szCs w:val="22"/>
          <w:lang w:val="en-US"/>
        </w:rPr>
        <w:t>ll users are expected to follow the library rules and regulations. If not, user will be asked to modify behavior or to leave the library. Library staff has the authority to instruct the appropriate behavior.</w:t>
      </w:r>
      <w:r w:rsidRPr="46BAD14A" w:rsidR="46BAD14A">
        <w:rPr>
          <w:rFonts w:ascii="Calibri" w:hAnsi="Calibri" w:eastAsia="Calibri" w:cs="Calibri"/>
          <w:b w:val="0"/>
          <w:bCs w:val="0"/>
          <w:i w:val="0"/>
          <w:iCs w:val="0"/>
          <w:noProof w:val="0"/>
          <w:color w:val="auto"/>
          <w:sz w:val="22"/>
          <w:szCs w:val="22"/>
          <w:lang w:val="en-US"/>
        </w:rPr>
        <w:t xml:space="preserve"> </w:t>
      </w:r>
      <w:r w:rsidRPr="46BAD14A" w:rsidR="46BAD14A">
        <w:rPr>
          <w:rFonts w:ascii="Calibri" w:hAnsi="Calibri" w:eastAsia="Calibri" w:cs="Calibri" w:asciiTheme="minorAscii" w:hAnsiTheme="minorAscii" w:eastAsiaTheme="minorAscii" w:cstheme="minorAscii"/>
          <w:b w:val="0"/>
          <w:bCs w:val="0"/>
          <w:i w:val="0"/>
          <w:iCs w:val="0"/>
          <w:noProof w:val="0"/>
          <w:color w:val="auto"/>
          <w:sz w:val="22"/>
          <w:szCs w:val="22"/>
          <w:lang w:val="en-US"/>
        </w:rPr>
        <w:t xml:space="preserve">The </w:t>
      </w:r>
      <w:r w:rsidRPr="46BAD14A" w:rsidR="46BAD14A">
        <w:rPr>
          <w:rFonts w:ascii="Calibri" w:hAnsi="Calibri" w:eastAsia="Calibri" w:cs="Calibri" w:asciiTheme="minorAscii" w:hAnsiTheme="minorAscii" w:eastAsiaTheme="minorAscii" w:cstheme="minorAscii"/>
          <w:b w:val="0"/>
          <w:bCs w:val="0"/>
          <w:i w:val="0"/>
          <w:iCs w:val="0"/>
          <w:noProof w:val="0"/>
          <w:color w:val="auto"/>
          <w:sz w:val="22"/>
          <w:szCs w:val="22"/>
          <w:lang w:val="en-US"/>
        </w:rPr>
        <w:t>library has enacted the following rules and regulations to provide better service to its members.</w:t>
      </w:r>
    </w:p>
    <w:p w:rsidR="46BAD14A" w:rsidP="46BAD14A" w:rsidRDefault="46BAD14A" w14:paraId="6195085A" w14:textId="37324AD2">
      <w:pPr>
        <w:pStyle w:val="Normal"/>
        <w:jc w:val="both"/>
        <w:rPr>
          <w:rFonts w:ascii="Calibri" w:hAnsi="Calibri" w:eastAsia="Calibri" w:cs="Calibri"/>
          <w:b w:val="0"/>
          <w:bCs w:val="0"/>
          <w:i w:val="0"/>
          <w:iCs w:val="0"/>
          <w:noProof w:val="0"/>
          <w:color w:val="auto"/>
          <w:sz w:val="22"/>
          <w:szCs w:val="22"/>
          <w:lang w:val="en-US"/>
        </w:rPr>
      </w:pPr>
    </w:p>
    <w:p w:rsidR="46BAD14A" w:rsidP="46BAD14A" w:rsidRDefault="46BAD14A" w14:paraId="5AF9E81B" w14:textId="322698BD">
      <w:pPr>
        <w:pStyle w:val="ListParagraph"/>
        <w:numPr>
          <w:ilvl w:val="0"/>
          <w:numId w:val="4"/>
        </w:numPr>
        <w:jc w:val="both"/>
        <w:rPr>
          <w:b w:val="0"/>
          <w:bCs w:val="0"/>
          <w:i w:val="0"/>
          <w:iCs w:val="0"/>
          <w:noProof w:val="0"/>
          <w:color w:val="000000" w:themeColor="text1" w:themeTint="FF" w:themeShade="FF"/>
          <w:sz w:val="22"/>
          <w:szCs w:val="22"/>
          <w:lang w:val="en-US"/>
        </w:rPr>
      </w:pPr>
      <w:r w:rsidRPr="46BAD14A" w:rsidR="46BAD14A">
        <w:rPr>
          <w:rFonts w:ascii="Arial" w:hAnsi="Arial" w:eastAsia="Arial" w:cs="Arial"/>
          <w:b w:val="0"/>
          <w:bCs w:val="0"/>
          <w:i w:val="0"/>
          <w:iCs w:val="0"/>
          <w:noProof w:val="0"/>
          <w:color w:val="auto"/>
          <w:sz w:val="18"/>
          <w:szCs w:val="18"/>
          <w:lang w:val="en-US"/>
        </w:rPr>
        <w:t>College ID card is need for accessing the Library and its resources. Don`t lend it to anyone.</w:t>
      </w:r>
    </w:p>
    <w:p w:rsidR="46BAD14A" w:rsidP="46BAD14A" w:rsidRDefault="46BAD14A" w14:paraId="3A86490F" w14:textId="2A75A462">
      <w:pPr>
        <w:pStyle w:val="ListParagraph"/>
        <w:numPr>
          <w:ilvl w:val="0"/>
          <w:numId w:val="4"/>
        </w:numPr>
        <w:jc w:val="both"/>
        <w:rPr>
          <w:b w:val="0"/>
          <w:bCs w:val="0"/>
          <w:i w:val="0"/>
          <w:iCs w:val="0"/>
          <w:noProof w:val="0"/>
          <w:color w:val="000000" w:themeColor="text1" w:themeTint="FF" w:themeShade="FF"/>
          <w:sz w:val="22"/>
          <w:szCs w:val="22"/>
          <w:lang w:val="en-US"/>
        </w:rPr>
      </w:pPr>
      <w:r w:rsidRPr="46BAD14A" w:rsidR="46BAD14A">
        <w:rPr>
          <w:rFonts w:ascii="Calibri" w:hAnsi="Calibri" w:eastAsia="Calibri" w:cs="Calibri"/>
          <w:b w:val="0"/>
          <w:bCs w:val="0"/>
          <w:i w:val="0"/>
          <w:iCs w:val="0"/>
          <w:noProof w:val="0"/>
          <w:color w:val="auto"/>
          <w:sz w:val="22"/>
          <w:szCs w:val="22"/>
          <w:lang w:val="en-US"/>
        </w:rPr>
        <w:t>Respect other users and library staff</w:t>
      </w:r>
    </w:p>
    <w:p w:rsidR="46BAD14A" w:rsidP="46BAD14A" w:rsidRDefault="46BAD14A" w14:paraId="2F5A3F19" w14:textId="705B13B7">
      <w:pPr>
        <w:pStyle w:val="ListParagraph"/>
        <w:numPr>
          <w:ilvl w:val="0"/>
          <w:numId w:val="4"/>
        </w:numPr>
        <w:jc w:val="both"/>
        <w:rPr>
          <w:b w:val="0"/>
          <w:bCs w:val="0"/>
          <w:i w:val="0"/>
          <w:iCs w:val="0"/>
          <w:noProof w:val="0"/>
          <w:color w:val="000000" w:themeColor="text1" w:themeTint="FF" w:themeShade="FF"/>
          <w:sz w:val="22"/>
          <w:szCs w:val="22"/>
          <w:lang w:val="en-US"/>
        </w:rPr>
      </w:pPr>
      <w:r w:rsidRPr="46BAD14A" w:rsidR="46BAD14A">
        <w:rPr>
          <w:rFonts w:ascii="Calibri" w:hAnsi="Calibri" w:eastAsia="Calibri" w:cs="Calibri"/>
          <w:b w:val="0"/>
          <w:bCs w:val="0"/>
          <w:i w:val="0"/>
          <w:iCs w:val="0"/>
          <w:noProof w:val="0"/>
          <w:color w:val="auto"/>
          <w:sz w:val="22"/>
          <w:szCs w:val="22"/>
          <w:lang w:val="en-US"/>
        </w:rPr>
        <w:t>Do not place books back to the shelves, leave it on the Circulation desk</w:t>
      </w:r>
    </w:p>
    <w:p w:rsidR="46BAD14A" w:rsidP="46BAD14A" w:rsidRDefault="46BAD14A" w14:paraId="640FEC88" w14:textId="5ED942BB">
      <w:pPr>
        <w:pStyle w:val="ListParagraph"/>
        <w:numPr>
          <w:ilvl w:val="0"/>
          <w:numId w:val="4"/>
        </w:numPr>
        <w:jc w:val="left"/>
        <w:rPr>
          <w:b w:val="0"/>
          <w:bCs w:val="0"/>
          <w:i w:val="0"/>
          <w:iCs w:val="0"/>
          <w:noProof w:val="0"/>
          <w:color w:val="000000" w:themeColor="text1" w:themeTint="FF" w:themeShade="FF"/>
          <w:sz w:val="22"/>
          <w:szCs w:val="22"/>
          <w:lang w:val="en-US"/>
        </w:rPr>
      </w:pPr>
      <w:r w:rsidRPr="46BAD14A" w:rsidR="46BAD14A">
        <w:rPr>
          <w:rFonts w:ascii="Calibri" w:hAnsi="Calibri" w:eastAsia="Calibri" w:cs="Calibri"/>
          <w:b w:val="0"/>
          <w:bCs w:val="0"/>
          <w:i w:val="0"/>
          <w:iCs w:val="0"/>
          <w:noProof w:val="0"/>
          <w:color w:val="auto"/>
          <w:sz w:val="22"/>
          <w:szCs w:val="22"/>
          <w:lang w:val="en-US"/>
        </w:rPr>
        <w:t>Library`s online services are academic use only</w:t>
      </w:r>
    </w:p>
    <w:p w:rsidR="46BAD14A" w:rsidP="46BAD14A" w:rsidRDefault="46BAD14A" w14:paraId="7B30A9EF" w14:textId="581F62E1">
      <w:pPr>
        <w:pStyle w:val="ListParagraph"/>
        <w:numPr>
          <w:ilvl w:val="0"/>
          <w:numId w:val="4"/>
        </w:numPr>
        <w:jc w:val="both"/>
        <w:rPr>
          <w:b w:val="0"/>
          <w:bCs w:val="0"/>
          <w:i w:val="0"/>
          <w:iCs w:val="0"/>
          <w:noProof w:val="0"/>
          <w:color w:val="000000" w:themeColor="text1" w:themeTint="FF" w:themeShade="FF"/>
          <w:sz w:val="22"/>
          <w:szCs w:val="22"/>
          <w:lang w:val="en-US"/>
        </w:rPr>
      </w:pPr>
      <w:r w:rsidRPr="46BAD14A" w:rsidR="46BAD14A">
        <w:rPr>
          <w:rFonts w:ascii="Calibri" w:hAnsi="Calibri" w:eastAsia="Calibri" w:cs="Calibri"/>
          <w:b w:val="0"/>
          <w:bCs w:val="0"/>
          <w:i w:val="0"/>
          <w:iCs w:val="0"/>
          <w:noProof w:val="0"/>
          <w:color w:val="auto"/>
          <w:sz w:val="22"/>
          <w:szCs w:val="22"/>
          <w:lang w:val="en-US"/>
        </w:rPr>
        <w:t>Discrete cell phone use is permitted</w:t>
      </w:r>
    </w:p>
    <w:p w:rsidR="46BAD14A" w:rsidP="46BAD14A" w:rsidRDefault="46BAD14A" w14:paraId="69B5CFC1" w14:textId="03896294">
      <w:pPr>
        <w:pStyle w:val="ListParagraph"/>
        <w:numPr>
          <w:ilvl w:val="0"/>
          <w:numId w:val="4"/>
        </w:numPr>
        <w:jc w:val="both"/>
        <w:rPr>
          <w:b w:val="0"/>
          <w:bCs w:val="0"/>
          <w:i w:val="0"/>
          <w:iCs w:val="0"/>
          <w:noProof w:val="0"/>
          <w:color w:val="000000" w:themeColor="text1" w:themeTint="FF" w:themeShade="FF"/>
          <w:sz w:val="22"/>
          <w:szCs w:val="22"/>
          <w:lang w:val="en-US"/>
        </w:rPr>
      </w:pPr>
      <w:r w:rsidRPr="46BAD14A" w:rsidR="46BAD14A">
        <w:rPr>
          <w:rFonts w:ascii="Calibri" w:hAnsi="Calibri" w:eastAsia="Calibri" w:cs="Calibri"/>
          <w:b w:val="0"/>
          <w:bCs w:val="0"/>
          <w:i w:val="0"/>
          <w:iCs w:val="0"/>
          <w:noProof w:val="0"/>
          <w:color w:val="auto"/>
          <w:sz w:val="22"/>
          <w:szCs w:val="22"/>
          <w:lang w:val="en-US"/>
        </w:rPr>
        <w:t>Minimize noise and conversation</w:t>
      </w:r>
    </w:p>
    <w:p w:rsidR="46BAD14A" w:rsidP="46BAD14A" w:rsidRDefault="46BAD14A" w14:paraId="20B1FE77" w14:textId="11CCA662">
      <w:pPr>
        <w:pStyle w:val="ListParagraph"/>
        <w:numPr>
          <w:ilvl w:val="0"/>
          <w:numId w:val="4"/>
        </w:numPr>
        <w:jc w:val="both"/>
        <w:rPr>
          <w:b w:val="0"/>
          <w:bCs w:val="0"/>
          <w:i w:val="0"/>
          <w:iCs w:val="0"/>
          <w:noProof w:val="0"/>
          <w:color w:val="000000" w:themeColor="text1" w:themeTint="FF" w:themeShade="FF"/>
          <w:sz w:val="22"/>
          <w:szCs w:val="22"/>
          <w:lang w:val="en-US"/>
        </w:rPr>
      </w:pPr>
      <w:r w:rsidRPr="46BAD14A" w:rsidR="46BAD14A">
        <w:rPr>
          <w:rFonts w:ascii="Calibri" w:hAnsi="Calibri" w:eastAsia="Calibri" w:cs="Calibri"/>
          <w:b w:val="0"/>
          <w:bCs w:val="0"/>
          <w:i w:val="0"/>
          <w:iCs w:val="0"/>
          <w:noProof w:val="0"/>
          <w:color w:val="auto"/>
          <w:sz w:val="22"/>
          <w:szCs w:val="22"/>
          <w:lang w:val="en-US"/>
        </w:rPr>
        <w:t>Use headsets when playing audio/video materials</w:t>
      </w:r>
    </w:p>
    <w:p w:rsidR="46BAD14A" w:rsidP="46BAD14A" w:rsidRDefault="46BAD14A" w14:paraId="657384E6" w14:textId="2BA3C002">
      <w:pPr>
        <w:pStyle w:val="ListParagraph"/>
        <w:numPr>
          <w:ilvl w:val="0"/>
          <w:numId w:val="4"/>
        </w:numPr>
        <w:jc w:val="both"/>
        <w:rPr>
          <w:b w:val="0"/>
          <w:bCs w:val="0"/>
          <w:i w:val="0"/>
          <w:iCs w:val="0"/>
          <w:noProof w:val="0"/>
          <w:color w:val="000000" w:themeColor="text1" w:themeTint="FF" w:themeShade="FF"/>
          <w:sz w:val="22"/>
          <w:szCs w:val="22"/>
          <w:lang w:val="en-US"/>
        </w:rPr>
      </w:pPr>
      <w:r w:rsidRPr="46BAD14A" w:rsidR="46BAD14A">
        <w:rPr>
          <w:rFonts w:ascii="Calibri" w:hAnsi="Calibri" w:eastAsia="Calibri" w:cs="Calibri"/>
          <w:b w:val="0"/>
          <w:bCs w:val="0"/>
          <w:i w:val="0"/>
          <w:iCs w:val="0"/>
          <w:noProof w:val="0"/>
          <w:color w:val="auto"/>
          <w:sz w:val="22"/>
          <w:szCs w:val="22"/>
          <w:lang w:val="en-US"/>
        </w:rPr>
        <w:t>Handle all library materials and facilities with care</w:t>
      </w:r>
    </w:p>
    <w:p w:rsidR="46BAD14A" w:rsidP="46BAD14A" w:rsidRDefault="46BAD14A" w14:paraId="000ED6F6" w14:textId="7C54C093">
      <w:pPr>
        <w:pStyle w:val="ListParagraph"/>
        <w:numPr>
          <w:ilvl w:val="0"/>
          <w:numId w:val="4"/>
        </w:numPr>
        <w:jc w:val="both"/>
        <w:rPr>
          <w:b w:val="0"/>
          <w:bCs w:val="0"/>
          <w:i w:val="0"/>
          <w:iCs w:val="0"/>
          <w:noProof w:val="0"/>
          <w:color w:val="000000" w:themeColor="text1" w:themeTint="FF" w:themeShade="FF"/>
          <w:sz w:val="22"/>
          <w:szCs w:val="22"/>
          <w:lang w:val="en-US"/>
        </w:rPr>
      </w:pPr>
      <w:r w:rsidRPr="46BAD14A" w:rsidR="46BAD14A">
        <w:rPr>
          <w:rFonts w:ascii="Calibri" w:hAnsi="Calibri" w:eastAsia="Calibri" w:cs="Calibri"/>
          <w:b w:val="0"/>
          <w:bCs w:val="0"/>
          <w:i w:val="0"/>
          <w:iCs w:val="0"/>
          <w:noProof w:val="0"/>
          <w:color w:val="auto"/>
          <w:sz w:val="22"/>
          <w:szCs w:val="22"/>
          <w:lang w:val="en-US"/>
        </w:rPr>
        <w:t>Keep the library organized and clean, p</w:t>
      </w:r>
      <w:r w:rsidRPr="46BAD14A" w:rsidR="46BAD14A">
        <w:rPr>
          <w:b w:val="0"/>
          <w:bCs w:val="0"/>
          <w:i w:val="0"/>
          <w:iCs w:val="0"/>
          <w:noProof w:val="0"/>
          <w:color w:val="auto"/>
          <w:sz w:val="22"/>
          <w:szCs w:val="22"/>
          <w:lang w:val="en-US"/>
        </w:rPr>
        <w:t>lace all rubbish in the bins</w:t>
      </w:r>
    </w:p>
    <w:p w:rsidR="46BAD14A" w:rsidP="56862E91" w:rsidRDefault="46BAD14A" w14:paraId="17832BD4" w14:textId="4777ED7D">
      <w:pPr>
        <w:pStyle w:val="ListParagraph"/>
        <w:numPr>
          <w:ilvl w:val="0"/>
          <w:numId w:val="4"/>
        </w:numPr>
        <w:jc w:val="both"/>
        <w:rPr>
          <w:b w:val="0"/>
          <w:bCs w:val="0"/>
          <w:i w:val="0"/>
          <w:iCs w:val="0"/>
          <w:noProof w:val="0"/>
          <w:color w:val="000000" w:themeColor="text1" w:themeTint="FF" w:themeShade="FF"/>
          <w:sz w:val="22"/>
          <w:szCs w:val="22"/>
          <w:lang w:val="en-US"/>
        </w:rPr>
      </w:pPr>
      <w:r w:rsidRPr="56862E91" w:rsidR="56862E91">
        <w:rPr>
          <w:rFonts w:ascii="Calibri" w:hAnsi="Calibri" w:eastAsia="Calibri" w:cs="Calibri"/>
          <w:b w:val="0"/>
          <w:bCs w:val="0"/>
          <w:i w:val="0"/>
          <w:iCs w:val="0"/>
          <w:noProof w:val="0"/>
          <w:color w:val="auto"/>
          <w:sz w:val="22"/>
          <w:szCs w:val="22"/>
          <w:lang w:val="en-US"/>
        </w:rPr>
        <w:t>Do not leave your personal belonging unattended</w:t>
      </w:r>
    </w:p>
    <w:p w:rsidR="46BAD14A" w:rsidP="56862E91" w:rsidRDefault="46BAD14A" w14:paraId="4C52B648" w14:textId="5170678F">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69163BA8" w14:textId="6004DE7A">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1A2C15D7" w14:textId="587AA41B">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52A68FED" w14:textId="21721323">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05B05DD9" w14:textId="6B97EEE7">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68B4457A" w14:textId="3432C7A9">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7292278A" w14:textId="7F4666F3">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3204178D" w14:textId="6F03A480">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6C25B0C6" w14:textId="67645944">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2C1170AF" w14:textId="36B11739">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3F1D37CA" w14:textId="063AB8CE">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0F90CF2E" w14:textId="7985530C">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468577DF" w14:textId="661F190A">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5F7E1034" w14:textId="2484DED2">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3FDC0B8B" w14:textId="2A7F1668">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0885EE67" w14:textId="4901A5A9">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71BC1EC5" w14:textId="73563F71">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4C86149C" w14:textId="20A646C0">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6732791F" w14:textId="4C7DCAC3">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6D521CDE" w14:textId="64489B38">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3E6CB80B" w14:textId="2BF5D744">
      <w:pPr>
        <w:pStyle w:val="Normal"/>
        <w:jc w:val="both"/>
        <w:rPr>
          <w:rFonts w:ascii="Calibri" w:hAnsi="Calibri" w:eastAsia="Calibri" w:cs="Calibri"/>
          <w:b w:val="0"/>
          <w:bCs w:val="0"/>
          <w:i w:val="0"/>
          <w:iCs w:val="0"/>
          <w:noProof w:val="0"/>
          <w:color w:val="auto"/>
          <w:sz w:val="21"/>
          <w:szCs w:val="21"/>
          <w:lang w:val="en-US"/>
        </w:rPr>
      </w:pPr>
    </w:p>
    <w:p w:rsidR="576E4FAD" w:rsidP="576E4FAD" w:rsidRDefault="576E4FAD" w14:paraId="1E59D400" w14:textId="5F979FDE">
      <w:pPr>
        <w:pStyle w:val="Normal"/>
        <w:jc w:val="both"/>
        <w:rPr>
          <w:rFonts w:ascii="Calibri" w:hAnsi="Calibri" w:eastAsia="Calibri" w:cs="Calibri"/>
          <w:b w:val="0"/>
          <w:bCs w:val="0"/>
          <w:i w:val="0"/>
          <w:iCs w:val="0"/>
          <w:noProof w:val="0"/>
          <w:color w:val="auto"/>
          <w:sz w:val="21"/>
          <w:szCs w:val="21"/>
          <w:lang w:val="en-US"/>
        </w:rPr>
      </w:pPr>
    </w:p>
    <w:p w:rsidR="46BAD14A" w:rsidP="576E4FAD" w:rsidRDefault="46BAD14A" w14:paraId="6EA0271F" w14:textId="709360BE">
      <w:pPr>
        <w:pStyle w:val="Normal"/>
        <w:jc w:val="both"/>
        <w:rPr>
          <w:rFonts w:ascii="Calibri" w:hAnsi="Calibri" w:eastAsia="Calibri" w:cs="Calibri"/>
          <w:b w:val="0"/>
          <w:bCs w:val="0"/>
          <w:i w:val="0"/>
          <w:iCs w:val="0"/>
          <w:noProof w:val="0"/>
          <w:color w:val="auto"/>
          <w:sz w:val="22"/>
          <w:szCs w:val="22"/>
          <w:u w:val="single"/>
          <w:lang w:val="en-US"/>
        </w:rPr>
      </w:pPr>
      <w:r w:rsidRPr="576E4FAD" w:rsidR="576E4FAD">
        <w:rPr>
          <w:rFonts w:ascii="Calibri" w:hAnsi="Calibri" w:eastAsia="Calibri" w:cs="Calibri"/>
          <w:b w:val="0"/>
          <w:bCs w:val="0"/>
          <w:i w:val="0"/>
          <w:iCs w:val="0"/>
          <w:noProof w:val="0"/>
          <w:color w:val="auto"/>
          <w:sz w:val="22"/>
          <w:szCs w:val="22"/>
          <w:u w:val="single"/>
          <w:lang w:val="en-US"/>
        </w:rPr>
        <w:t>NA30/07/19</w:t>
      </w:r>
    </w:p>
    <w:sectPr w:rsidR="00856D19">
      <w:pgSz w:w="12240" w:h="15840" w:orient="portrait"/>
      <w:pgMar w:top="1440" w:right="1440" w:bottom="1440" w:left="1440" w:header="720" w:footer="720" w:gutter="0"/>
      <w:cols w:space="720"/>
      <w:docGrid w:linePitch="360"/>
      <w:headerReference w:type="default" r:id="R5fb1ab2c489b4b9b"/>
      <w:footerReference w:type="default" r:id="R1c363cc7505c4ec7"/>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footer.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120"/>
      <w:gridCol w:w="3120"/>
      <w:gridCol w:w="3120"/>
    </w:tblGrid>
    <w:tr w:rsidR="633B2829" w:rsidTr="633B2829" w14:paraId="2661C791">
      <w:tc>
        <w:tcPr>
          <w:tcW w:w="3120" w:type="dxa"/>
          <w:tcMar/>
        </w:tcPr>
        <w:p w:rsidR="633B2829" w:rsidP="633B2829" w:rsidRDefault="633B2829" w14:paraId="6824E376" w14:textId="2A3E969E">
          <w:pPr>
            <w:pStyle w:val="Header"/>
            <w:bidi w:val="0"/>
            <w:ind w:left="-115"/>
            <w:jc w:val="left"/>
          </w:pPr>
        </w:p>
      </w:tc>
      <w:tc>
        <w:tcPr>
          <w:tcW w:w="3120" w:type="dxa"/>
          <w:tcMar/>
        </w:tcPr>
        <w:p w:rsidR="633B2829" w:rsidP="633B2829" w:rsidRDefault="633B2829" w14:paraId="334208FE" w14:textId="705ACBB1">
          <w:pPr>
            <w:pStyle w:val="Header"/>
            <w:bidi w:val="0"/>
            <w:jc w:val="center"/>
          </w:pPr>
        </w:p>
      </w:tc>
      <w:tc>
        <w:tcPr>
          <w:tcW w:w="3120" w:type="dxa"/>
          <w:tcMar/>
        </w:tcPr>
        <w:p w:rsidR="633B2829" w:rsidP="633B2829" w:rsidRDefault="633B2829" w14:paraId="732F4B37" w14:textId="6461E2C0">
          <w:pPr>
            <w:pStyle w:val="Header"/>
            <w:bidi w:val="0"/>
            <w:ind w:right="-115"/>
            <w:jc w:val="right"/>
          </w:pPr>
        </w:p>
      </w:tc>
    </w:tr>
  </w:tbl>
  <w:p w:rsidR="633B2829" w:rsidP="633B2829" w:rsidRDefault="633B2829" w14:paraId="49C5B427" w14:textId="3008B379">
    <w:pPr>
      <w:pStyle w:val="Footer"/>
      <w:bidi w:val="0"/>
    </w:pPr>
  </w:p>
</w:ftr>
</file>

<file path=word/footnotes.xml><?xml version="1.0" encoding="utf-8"?>
<w:footnotes xmlns:w14="http://schemas.microsoft.com/office/word/2010/wordml" xmlns:w="http://schemas.openxmlformats.org/wordprocessingml/2006/main">
  <w:footnote w:type="separator" w:id="-1">
    <w:p w:rsidR="633B2829" w:rsidRDefault="633B2829" w14:paraId="714F3E62" w14:textId="0C68B6B5">
      <w:pPr>
        <w:spacing w:after="0" w:line="240" w:lineRule="auto"/>
      </w:pPr>
      <w:r>
        <w:separator/>
      </w:r>
    </w:p>
  </w:footnote>
  <w:footnote w:type="continuationSeparator" w:id="0">
    <w:p w:rsidR="633B2829" w:rsidRDefault="633B2829" w14:paraId="33330B57" w14:textId="6D5AD3E0">
      <w:pPr>
        <w:spacing w:after="0" w:line="240" w:lineRule="auto"/>
      </w:pPr>
      <w:r>
        <w:continuationSeparator/>
      </w:r>
    </w:p>
  </w:footnote>
  <w:footnote w:id="17774">
    <w:p w:rsidR="633B2829" w:rsidP="633B2829" w:rsidRDefault="633B2829" w14:paraId="6AD61858" w14:textId="07FBA648">
      <w:pPr>
        <w:pStyle w:val="Normal"/>
        <w:bidi w:val="0"/>
        <w:ind w:firstLine="0"/>
      </w:pPr>
      <w:r w:rsidRPr="633B2829">
        <w:rPr>
          <w:rStyle w:val="FootnoteReference"/>
          <w:rFonts w:ascii="Calibri" w:hAnsi="Calibri" w:eastAsia="Calibri" w:cs="Calibri"/>
          <w:sz w:val="16"/>
          <w:szCs w:val="16"/>
        </w:rPr>
        <w:footnoteRef/>
      </w:r>
      <w:r w:rsidRPr="633B2829" w:rsidR="633B2829">
        <w:rPr>
          <w:rFonts w:ascii="Calibri" w:hAnsi="Calibri" w:eastAsia="Calibri" w:cs="Calibri"/>
          <w:sz w:val="16"/>
          <w:szCs w:val="16"/>
        </w:rPr>
        <w:t xml:space="preserve"> Faculty: Full-time and part-time faculty members; Staff: Administrative and academic support staff; Students: Students who are currently</w:t>
      </w:r>
      <w:r w:rsidRPr="633B2829" w:rsidR="633B2829">
        <w:rPr>
          <w:rFonts w:ascii="Calibri" w:hAnsi="Calibri" w:eastAsia="Calibri" w:cs="Calibri"/>
          <w:sz w:val="16"/>
          <w:szCs w:val="16"/>
        </w:rPr>
        <w:t xml:space="preserve"> </w:t>
      </w:r>
      <w:r w:rsidRPr="633B2829" w:rsidR="633B2829">
        <w:rPr>
          <w:rFonts w:ascii="Calibri" w:hAnsi="Calibri" w:eastAsia="Calibri" w:cs="Calibri"/>
          <w:sz w:val="16"/>
          <w:szCs w:val="16"/>
        </w:rPr>
        <w:t>enrolled in AIC</w:t>
      </w:r>
    </w:p>
    <w:p w:rsidR="633B2829" w:rsidP="633B2829" w:rsidRDefault="633B2829" w14:paraId="42BF5EA2" w14:textId="05A31C67">
      <w:pPr>
        <w:pStyle w:val="FootnoteText"/>
        <w:bidi w:val="0"/>
        <w:ind w:firstLine="0"/>
      </w:pPr>
    </w:p>
  </w:footnote>
  <w:footnote w:id="30755">
    <w:p w:rsidR="633B2829" w:rsidP="633B2829" w:rsidRDefault="633B2829" w14:paraId="69721E9E" w14:textId="5BC5D1B5">
      <w:pPr>
        <w:pStyle w:val="Normal"/>
        <w:bidi w:val="0"/>
        <w:ind w:firstLine="0"/>
        <w:jc w:val="left"/>
        <w:rPr>
          <w:b w:val="0"/>
          <w:bCs w:val="0"/>
          <w:i w:val="0"/>
          <w:iCs w:val="0"/>
          <w:noProof w:val="0"/>
          <w:color w:val="333333"/>
          <w:sz w:val="16"/>
          <w:szCs w:val="16"/>
          <w:lang w:val="en-US"/>
        </w:rPr>
      </w:pPr>
      <w:r w:rsidRPr="633B2829">
        <w:rPr>
          <w:rStyle w:val="FootnoteReference"/>
          <w:rFonts w:ascii="Calibri" w:hAnsi="Calibri" w:eastAsia="Calibri" w:cs="Calibri"/>
          <w:sz w:val="16"/>
          <w:szCs w:val="16"/>
        </w:rPr>
        <w:footnoteRef/>
      </w:r>
      <w:r w:rsidRPr="633B2829" w:rsidR="633B2829">
        <w:rPr>
          <w:rFonts w:ascii="Calibri" w:hAnsi="Calibri" w:eastAsia="Calibri" w:cs="Calibri"/>
          <w:sz w:val="16"/>
          <w:szCs w:val="16"/>
        </w:rPr>
        <w:t xml:space="preserve"> </w:t>
      </w:r>
    </w:p>
    <w:p w:rsidR="633B2829" w:rsidP="633B2829" w:rsidRDefault="633B2829" w14:paraId="5F15CE06" w14:textId="30E016D6">
      <w:pPr>
        <w:pStyle w:val="Normal"/>
        <w:bidi w:val="0"/>
        <w:ind w:firstLine="0"/>
        <w:jc w:val="left"/>
        <w:rPr>
          <w:b w:val="0"/>
          <w:bCs w:val="0"/>
          <w:i w:val="0"/>
          <w:iCs w:val="0"/>
          <w:noProof w:val="0"/>
          <w:color w:val="333333"/>
          <w:sz w:val="16"/>
          <w:szCs w:val="16"/>
          <w:lang w:val="en-US"/>
        </w:rPr>
      </w:pPr>
      <w:r w:rsidRPr="633B2829" w:rsidR="633B2829">
        <w:rPr>
          <w:rFonts w:ascii="Calibri" w:hAnsi="Calibri" w:eastAsia="Calibri" w:cs="Calibri"/>
          <w:b w:val="0"/>
          <w:bCs w:val="0"/>
          <w:i w:val="0"/>
          <w:iCs w:val="0"/>
          <w:noProof w:val="0"/>
          <w:color w:val="333333"/>
          <w:sz w:val="16"/>
          <w:szCs w:val="16"/>
          <w:lang w:val="en-US"/>
        </w:rPr>
        <w:t>Books</w:t>
      </w:r>
    </w:p>
    <w:p w:rsidR="633B2829" w:rsidP="633B2829" w:rsidRDefault="633B2829" w14:paraId="29CA31BB" w14:textId="5C163FDC">
      <w:pPr>
        <w:bidi w:val="0"/>
        <w:ind w:firstLine="0"/>
        <w:jc w:val="left"/>
        <w:rPr>
          <w:b w:val="0"/>
          <w:bCs w:val="0"/>
          <w:i w:val="0"/>
          <w:iCs w:val="0"/>
          <w:noProof w:val="0"/>
          <w:color w:val="333333"/>
          <w:sz w:val="16"/>
          <w:szCs w:val="16"/>
          <w:lang w:val="en-US"/>
        </w:rPr>
      </w:pPr>
      <w:r w:rsidRPr="633B2829" w:rsidR="633B2829">
        <w:rPr>
          <w:rFonts w:ascii="Calibri" w:hAnsi="Calibri" w:eastAsia="Calibri" w:cs="Calibri"/>
          <w:b w:val="0"/>
          <w:bCs w:val="0"/>
          <w:i w:val="0"/>
          <w:iCs w:val="0"/>
          <w:noProof w:val="0"/>
          <w:color w:val="333333"/>
          <w:sz w:val="16"/>
          <w:szCs w:val="16"/>
          <w:lang w:val="en-US"/>
        </w:rPr>
        <w:t xml:space="preserve">Media </w:t>
      </w:r>
      <w:r w:rsidRPr="633B2829" w:rsidR="633B2829">
        <w:rPr>
          <w:rFonts w:ascii="Calibri" w:hAnsi="Calibri" w:eastAsia="Calibri" w:cs="Calibri"/>
          <w:b w:val="0"/>
          <w:bCs w:val="0"/>
          <w:i w:val="0"/>
          <w:iCs w:val="0"/>
          <w:noProof w:val="0"/>
          <w:color w:val="333333"/>
          <w:sz w:val="16"/>
          <w:szCs w:val="16"/>
          <w:lang w:val="en-US"/>
        </w:rPr>
        <w:t>(</w:t>
      </w:r>
      <w:r w:rsidRPr="633B2829" w:rsidR="633B2829">
        <w:rPr>
          <w:rFonts w:ascii="Calibri" w:hAnsi="Calibri" w:eastAsia="Calibri" w:cs="Calibri"/>
          <w:b w:val="0"/>
          <w:bCs w:val="0"/>
          <w:i w:val="0"/>
          <w:iCs w:val="0"/>
          <w:noProof w:val="0"/>
          <w:color w:val="333333"/>
          <w:sz w:val="16"/>
          <w:szCs w:val="16"/>
          <w:lang w:val="en-US"/>
        </w:rPr>
        <w:t>DVDs, videotapes, sound recordings</w:t>
      </w:r>
      <w:r w:rsidRPr="633B2829" w:rsidR="633B2829">
        <w:rPr>
          <w:rFonts w:ascii="Calibri" w:hAnsi="Calibri" w:eastAsia="Calibri" w:cs="Calibri"/>
          <w:b w:val="0"/>
          <w:bCs w:val="0"/>
          <w:i w:val="0"/>
          <w:iCs w:val="0"/>
          <w:noProof w:val="0"/>
          <w:color w:val="333333"/>
          <w:sz w:val="16"/>
          <w:szCs w:val="16"/>
          <w:lang w:val="en-US"/>
        </w:rPr>
        <w:t>)</w:t>
      </w:r>
    </w:p>
    <w:p w:rsidR="633B2829" w:rsidP="633B2829" w:rsidRDefault="633B2829" w14:paraId="676FD3A7" w14:textId="0B5A197B">
      <w:pPr>
        <w:bidi w:val="0"/>
        <w:ind w:firstLine="0"/>
        <w:jc w:val="left"/>
        <w:rPr>
          <w:b w:val="0"/>
          <w:bCs w:val="0"/>
          <w:i w:val="0"/>
          <w:iCs w:val="0"/>
          <w:noProof w:val="0"/>
          <w:color w:val="333333"/>
          <w:sz w:val="16"/>
          <w:szCs w:val="16"/>
          <w:lang w:val="en-US"/>
        </w:rPr>
      </w:pPr>
      <w:r w:rsidRPr="633B2829" w:rsidR="633B2829">
        <w:rPr>
          <w:rFonts w:ascii="Calibri" w:hAnsi="Calibri" w:eastAsia="Calibri" w:cs="Calibri"/>
          <w:b w:val="0"/>
          <w:bCs w:val="0"/>
          <w:i w:val="0"/>
          <w:iCs w:val="0"/>
          <w:noProof w:val="0"/>
          <w:color w:val="333333"/>
          <w:sz w:val="16"/>
          <w:szCs w:val="16"/>
          <w:lang w:val="en-US"/>
        </w:rPr>
        <w:t xml:space="preserve">Journals: only faculty can check out journals (1 title </w:t>
      </w:r>
      <w:r w:rsidRPr="633B2829" w:rsidR="633B2829">
        <w:rPr>
          <w:rFonts w:ascii="Calibri" w:hAnsi="Calibri" w:eastAsia="Calibri" w:cs="Calibri"/>
          <w:b w:val="0"/>
          <w:bCs w:val="0"/>
          <w:i w:val="0"/>
          <w:iCs w:val="0"/>
          <w:noProof w:val="0"/>
          <w:color w:val="333333"/>
          <w:sz w:val="16"/>
          <w:szCs w:val="16"/>
          <w:lang w:val="en-US"/>
        </w:rPr>
        <w:t>/</w:t>
      </w:r>
      <w:r w:rsidRPr="633B2829" w:rsidR="633B2829">
        <w:rPr>
          <w:rFonts w:ascii="Calibri" w:hAnsi="Calibri" w:eastAsia="Calibri" w:cs="Calibri"/>
          <w:b w:val="0"/>
          <w:bCs w:val="0"/>
          <w:i w:val="0"/>
          <w:iCs w:val="0"/>
          <w:noProof w:val="0"/>
          <w:color w:val="333333"/>
          <w:sz w:val="16"/>
          <w:szCs w:val="16"/>
          <w:lang w:val="en-US"/>
        </w:rPr>
        <w:t xml:space="preserve"> 24 hrs.) </w:t>
      </w:r>
      <w:r w:rsidRPr="633B2829" w:rsidR="633B2829">
        <w:rPr>
          <w:rFonts w:ascii="Calibri" w:hAnsi="Calibri" w:eastAsia="Calibri" w:cs="Calibri"/>
          <w:b w:val="0"/>
          <w:bCs w:val="0"/>
          <w:i w:val="0"/>
          <w:iCs w:val="0"/>
          <w:noProof w:val="0"/>
          <w:color w:val="333333"/>
          <w:sz w:val="16"/>
          <w:szCs w:val="16"/>
          <w:lang w:val="en-US"/>
        </w:rPr>
        <w:t xml:space="preserve">- </w:t>
      </w:r>
      <w:r w:rsidRPr="633B2829" w:rsidR="633B2829">
        <w:rPr>
          <w:rFonts w:ascii="Calibri" w:hAnsi="Calibri" w:eastAsia="Calibri" w:cs="Calibri"/>
          <w:b w:val="0"/>
          <w:bCs w:val="0"/>
          <w:i w:val="0"/>
          <w:iCs w:val="0"/>
          <w:noProof w:val="0"/>
          <w:color w:val="333333"/>
          <w:sz w:val="16"/>
          <w:szCs w:val="16"/>
          <w:lang w:val="en-US"/>
        </w:rPr>
        <w:t>Journals can be checked out from library staff only</w:t>
      </w:r>
    </w:p>
    <w:p w:rsidR="633B2829" w:rsidP="633B2829" w:rsidRDefault="633B2829" w14:paraId="5205AFC7" w14:textId="125460F7">
      <w:pPr>
        <w:pStyle w:val="FootnoteText"/>
        <w:bidi w:val="0"/>
        <w:ind w:firstLine="0"/>
      </w:pPr>
    </w:p>
  </w:footnote>
</w:footnotes>
</file>

<file path=word/header.xml><?xml version="1.0" encoding="utf-8"?>
<w:hdr xmlns:w14="http://schemas.microsoft.com/office/word/2010/wordml" xmlns:w="http://schemas.openxmlformats.org/wordprocessingml/2006/main">
  <w:p w:rsidR="633B2829" w:rsidRDefault="633B2829" w14:paraId="76F78ABA" w14:textId="19FFB7F9">
    <w:pPr>
      <w:bidi w:val="0"/>
    </w:pPr>
  </w:p>
  <w:tbl>
    <w:tblPr>
      <w:tblStyle w:val="TableNormal"/>
      <w:bidiVisual w:val="0"/>
      <w:tblW w:w="0" w:type="auto"/>
      <w:tblLayout w:type="fixed"/>
      <w:tblLook w:val="06A0" w:firstRow="1" w:lastRow="0" w:firstColumn="1" w:lastColumn="0" w:noHBand="1" w:noVBand="1"/>
    </w:tblPr>
    <w:tblGrid>
      <w:gridCol w:w="3120"/>
      <w:gridCol w:w="3120"/>
      <w:gridCol w:w="3120"/>
    </w:tblGrid>
    <w:tr w:rsidR="633B2829" w:rsidTr="633B2829" w14:paraId="3D60E68A">
      <w:tc>
        <w:tcPr>
          <w:tcW w:w="3120" w:type="dxa"/>
          <w:tcMar/>
        </w:tcPr>
        <w:p w:rsidR="633B2829" w:rsidP="633B2829" w:rsidRDefault="633B2829" w14:paraId="35EFF123" w14:textId="7480B611">
          <w:pPr>
            <w:pStyle w:val="Header"/>
            <w:bidi w:val="0"/>
            <w:ind w:left="-115"/>
            <w:jc w:val="left"/>
            <w:rPr>
              <w:sz w:val="16"/>
              <w:szCs w:val="16"/>
            </w:rPr>
          </w:pPr>
        </w:p>
      </w:tc>
      <w:tc>
        <w:tcPr>
          <w:tcW w:w="3120" w:type="dxa"/>
          <w:tcMar/>
        </w:tcPr>
        <w:p w:rsidR="633B2829" w:rsidP="633B2829" w:rsidRDefault="633B2829" w14:paraId="6C07D95F" w14:textId="4261762B">
          <w:pPr>
            <w:pStyle w:val="Header"/>
            <w:bidi w:val="0"/>
            <w:jc w:val="center"/>
          </w:pPr>
        </w:p>
      </w:tc>
      <w:tc>
        <w:tcPr>
          <w:tcW w:w="3120" w:type="dxa"/>
          <w:tcMar/>
        </w:tcPr>
        <w:p w:rsidR="633B2829" w:rsidP="633B2829" w:rsidRDefault="633B2829" w14:paraId="7E17C087" w14:textId="49832125">
          <w:pPr>
            <w:pStyle w:val="Header"/>
            <w:bidi w:val="0"/>
            <w:ind w:right="-115"/>
            <w:jc w:val="right"/>
          </w:pPr>
        </w:p>
      </w:tc>
    </w:tr>
  </w:tbl>
  <w:p w:rsidR="633B2829" w:rsidP="633B2829" w:rsidRDefault="633B2829" w14:paraId="4B3E61B1" w14:textId="78E34C8F">
    <w:pPr>
      <w:pStyle w:val="Header"/>
      <w:bidi w:val="0"/>
    </w:pPr>
  </w:p>
</w:hdr>
</file>

<file path=word/numbering.xml><?xml version="1.0" encoding="utf-8"?>
<w:numbering xmlns:w="http://schemas.openxmlformats.org/wordprocessingml/2006/main">
  <w:abstractNum xmlns:w="http://schemas.openxmlformats.org/wordprocessingml/2006/main" w:abstractNumId="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Wingdings" w:hAnsi="Wingding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5">
    <w:abstractNumId w:val="5"/>
  </w:num>
  <w:num w:numId="4">
    <w:abstractNumId w:val="4"/>
  </w:num>
  <w:num w:numId="3">
    <w:abstractNumId w:val="3"/>
  </w:num>
  <w:num w:numId="2">
    <w:abstractNumId w:val="2"/>
  </w:num>
  <w:num w:numId="1">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p14">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6C65"/>
    <w:rsid w:val="004A6C65"/>
    <w:rsid w:val="00856D19"/>
    <w:rsid w:val="17B5F01F"/>
    <w:rsid w:val="1DCFE2ED"/>
    <w:rsid w:val="4654B8A7"/>
    <w:rsid w:val="46BAD14A"/>
    <w:rsid w:val="56862E91"/>
    <w:rsid w:val="576E4FAD"/>
    <w:rsid w:val="633B282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0878014-5C78-4569-9274-CA275D84548E}"/>
  <w14:docId w14:val="3E83CE4C"/>
  <w:footnotePr>
    <w:footnote w:id="-1"/>
    <w:footnote w:id="0"/>
  </w:footnotePr>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4A6C65"/>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xmlns:w14="http://schemas.microsoft.com/office/word/2010/wordml" xmlns:mc="http://schemas.openxmlformats.org/markup-compatibility/2006" xmlns:w="http://schemas.openxmlformats.org/wordprocessingml/2006/main" w:type="character" w:styleId="FootnoteReference" mc:Ignorable="w14">
    <w:basedOn xmlns:w="http://schemas.openxmlformats.org/wordprocessingml/2006/main" w:val="DefaultParagraphFont"/>
    <w:name xmlns:w="http://schemas.openxmlformats.org/wordprocessingml/2006/main" w:val="footnote reference"/>
    <w:rPr xmlns:w="http://schemas.openxmlformats.org/wordprocessingml/2006/main">
      <w:vertAlign w:val="superscript"/>
    </w:rPr>
    <w:semiHidden xmlns:w="http://schemas.openxmlformats.org/wordprocessingml/2006/main"/>
    <w:uiPriority xmlns:w="http://schemas.openxmlformats.org/wordprocessingml/2006/main" w:val="99"/>
    <w:unhideWhenUsed xmlns:w="http://schemas.openxmlformats.org/wordprocessingml/2006/main"/>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14="http://schemas.microsoft.com/office/word/2010/wordml" xmlns:mc="http://schemas.openxmlformats.org/markup-compatibility/2006" xmlns:w="http://schemas.openxmlformats.org/wordprocessingml/2006/main" w:type="character" w:styleId="Heading4Char" w:customStyle="1" mc:Ignorable="w14">
    <w:name xmlns:w="http://schemas.openxmlformats.org/wordprocessingml/2006/main" w:val="Heading 4 Char"/>
    <w:basedOn xmlns:w="http://schemas.openxmlformats.org/wordprocessingml/2006/main" w:val="DefaultParagraphFont"/>
    <w:link xmlns:w="http://schemas.openxmlformats.org/wordprocessingml/2006/main" w:val="Heading4"/>
    <w:uiPriority xmlns:w="http://schemas.openxmlformats.org/wordprocessingml/2006/main" w:val="9"/>
    <w:rPr xmlns:w="http://schemas.openxmlformats.org/wordprocessingml/2006/main">
      <w:rFonts w:asciiTheme="majorHAnsi" w:hAnsiTheme="majorHAnsi" w:eastAsiaTheme="majorEastAsia" w:cstheme="majorBidi"/>
      <w:i/>
      <w:iCs/>
      <w:color w:val="2E74B5" w:themeColor="accent1" w:themeShade="BF"/>
    </w:rPr>
  </w:style>
  <w:style xmlns:w14="http://schemas.microsoft.com/office/word/2010/wordml" xmlns:mc="http://schemas.openxmlformats.org/markup-compatibility/2006" xmlns:w="http://schemas.openxmlformats.org/wordprocessingml/2006/main" w:type="paragraph" w:styleId="Heading4" mc:Ignorable="w14">
    <w:name xmlns:w="http://schemas.openxmlformats.org/wordprocessingml/2006/main" w:val="heading 4"/>
    <w:basedOn xmlns:w="http://schemas.openxmlformats.org/wordprocessingml/2006/main" w:val="Normal"/>
    <w:next xmlns:w="http://schemas.openxmlformats.org/wordprocessingml/2006/main" w:val="Normal"/>
    <w:link xmlns:w="http://schemas.openxmlformats.org/wordprocessingml/2006/main" w:val="Heading4Char"/>
    <w:uiPriority xmlns:w="http://schemas.openxmlformats.org/wordprocessingml/2006/main" w:val="9"/>
    <w:unhideWhenUsed xmlns:w="http://schemas.openxmlformats.org/wordprocessingml/2006/main"/>
    <w:qFormat xmlns:w="http://schemas.openxmlformats.org/wordprocessingml/2006/main"/>
    <w:pPr xmlns:w="http://schemas.openxmlformats.org/wordprocessingml/2006/main">
      <w:keepNext xmlns:w="http://schemas.openxmlformats.org/wordprocessingml/2006/main"/>
      <w:keepLines xmlns:w="http://schemas.openxmlformats.org/wordprocessingml/2006/main"/>
      <w:spacing xmlns:w="http://schemas.openxmlformats.org/wordprocessingml/2006/main" w:before="40" w:after="0"/>
      <w:outlineLvl xmlns:w="http://schemas.openxmlformats.org/wordprocessingml/2006/main" w:val="3"/>
    </w:pPr>
    <w:rPr xmlns:w="http://schemas.openxmlformats.org/wordprocessingml/2006/main">
      <w:rFonts w:asciiTheme="majorHAnsi" w:hAnsiTheme="majorHAnsi" w:eastAsiaTheme="majorEastAsia" w:cstheme="majorBidi"/>
      <w:i/>
      <w:iCs/>
      <w:color w:val="2E74B5" w:themeColor="accent1" w:themeShade="BF"/>
    </w:rPr>
  </w:style>
  <w:style xmlns:w14="http://schemas.microsoft.com/office/word/2010/wordml" xmlns:mc="http://schemas.openxmlformats.org/markup-compatibility/2006" xmlns:w="http://schemas.openxmlformats.org/wordprocessingml/2006/main" w:type="character" w:styleId="HeaderChar" w:customStyle="1" mc:Ignorable="w14">
    <w:name xmlns:w="http://schemas.openxmlformats.org/wordprocessingml/2006/main" w:val="Header Char"/>
    <w:basedOn xmlns:w="http://schemas.openxmlformats.org/wordprocessingml/2006/main" w:val="DefaultParagraphFont"/>
    <w:link xmlns:w="http://schemas.openxmlformats.org/wordprocessingml/2006/main" w:val="Head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Header" mc:Ignorable="w14">
    <w:name xmlns:w="http://schemas.openxmlformats.org/wordprocessingml/2006/main" w:val="header"/>
    <w:basedOn xmlns:w="http://schemas.openxmlformats.org/wordprocessingml/2006/main" w:val="Normal"/>
    <w:link xmlns:w="http://schemas.openxmlformats.org/wordprocessingml/2006/main" w:val="Head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 xmlns:w14="http://schemas.microsoft.com/office/word/2010/wordml" xmlns:mc="http://schemas.openxmlformats.org/markup-compatibility/2006" xmlns:w="http://schemas.openxmlformats.org/wordprocessingml/2006/main" w:type="character" w:styleId="FooterChar" w:customStyle="1" mc:Ignorable="w14">
    <w:name xmlns:w="http://schemas.openxmlformats.org/wordprocessingml/2006/main" w:val="Footer Char"/>
    <w:basedOn xmlns:w="http://schemas.openxmlformats.org/wordprocessingml/2006/main" w:val="DefaultParagraphFont"/>
    <w:link xmlns:w="http://schemas.openxmlformats.org/wordprocessingml/2006/main" w:val="Foot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Footer" mc:Ignorable="w14">
    <w:name xmlns:w="http://schemas.openxmlformats.org/wordprocessingml/2006/main" w:val="footer"/>
    <w:basedOn xmlns:w="http://schemas.openxmlformats.org/wordprocessingml/2006/main" w:val="Normal"/>
    <w:link xmlns:w="http://schemas.openxmlformats.org/wordprocessingml/2006/main" w:val="Foot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 xmlns:w14="http://schemas.microsoft.com/office/word/2010/wordml" xmlns:mc="http://schemas.openxmlformats.org/markup-compatibility/2006" xmlns:w="http://schemas.openxmlformats.org/wordprocessingml/2006/main" w:type="character" w:styleId="FootnoteTextChar" w:customStyle="1" mc:Ignorable="w14">
    <w:name xmlns:w="http://schemas.openxmlformats.org/wordprocessingml/2006/main" w:val="Footnote Text Char"/>
    <w:basedOn xmlns:w="http://schemas.openxmlformats.org/wordprocessingml/2006/main" w:val="DefaultParagraphFont"/>
    <w:link xmlns:w="http://schemas.openxmlformats.org/wordprocessingml/2006/main" w:val="FootnoteText"/>
    <w:rPr xmlns:w="http://schemas.openxmlformats.org/wordprocessingml/2006/main">
      <w:sz w:val="20"/>
      <w:szCs w:val="20"/>
    </w:rPr>
    <w:semiHidden xmlns:w="http://schemas.openxmlformats.org/wordprocessingml/2006/main"/>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FootnoteText" mc:Ignorable="w14">
    <w:basedOn xmlns:w="http://schemas.openxmlformats.org/wordprocessingml/2006/main" w:val="Normal"/>
    <w:link xmlns:w="http://schemas.openxmlformats.org/wordprocessingml/2006/main" w:val="FootnoteTextChar"/>
    <w:name xmlns:w="http://schemas.openxmlformats.org/wordprocessingml/2006/main" w:val="footnote text"/>
    <w:pPr xmlns:w="http://schemas.openxmlformats.org/wordprocessingml/2006/main">
      <w:spacing xmlns:w="http://schemas.openxmlformats.org/wordprocessingml/2006/main" w:after="0" w:line="240" w:lineRule="auto"/>
    </w:pPr>
    <w:rPr xmlns:w="http://schemas.openxmlformats.org/wordprocessingml/2006/main">
      <w:sz w:val="20"/>
      <w:szCs w:val="20"/>
    </w:rPr>
    <w:semiHidden xmlns:w="http://schemas.openxmlformats.org/wordprocessingml/2006/main"/>
    <w:uiPriority xmlns:w="http://schemas.openxmlformats.org/wordprocessingml/2006/main" w:val="99"/>
    <w:unhideWhenUsed xmlns:w="http://schemas.openxmlformats.org/wordprocessingml/2006/main"/>
  </w:style>
  <w:style xmlns:w14="http://schemas.microsoft.com/office/word/2010/wordml" xmlns:mc="http://schemas.openxmlformats.org/markup-compatibility/2006" xmlns:w="http://schemas.openxmlformats.org/wordprocessingml/2006/main" w:type="table" w:styleId="ListTable1Light-Accent5" mc:Ignorable="w14">
    <w:name xmlns:w="http://schemas.openxmlformats.org/wordprocessingml/2006/main" w:val="List Table 1 Light Accent 5"/>
    <w:basedOn xmlns:w="http://schemas.openxmlformats.org/wordprocessingml/2006/main" w:val="TableNormal"/>
    <w:uiPriority xmlns:w="http://schemas.openxmlformats.org/wordprocessingml/2006/main" w:val="46"/>
    <w:pPr xmlns:w="http://schemas.openxmlformats.org/wordprocessingml/2006/main">
      <w:spacing xmlns:w="http://schemas.openxmlformats.org/wordprocessingml/2006/main" w:after="0" w:line="240" w:lineRule="auto"/>
    </w:pPr>
    <w:tblPr xmlns:w="http://schemas.openxmlformats.org/wordprocessingml/2006/main">
      <w:tblStyleRowBandSize w:val="1"/>
      <w:tblStyleColBandSize w:val="1"/>
      <w:tblInd w:w="0" w:type="dxa"/>
      <w:tblCellMar>
        <w:top w:w="0" w:type="dxa"/>
        <w:left w:w="108" w:type="dxa"/>
        <w:bottom w:w="0" w:type="dxa"/>
        <w:right w:w="108" w:type="dxa"/>
      </w:tblCellMar>
    </w:tblPr>
    <w:tblStylePr xmlns:w="http://schemas.openxmlformats.org/wordprocessingml/2006/main" w:type="firstRow">
      <w:rPr>
        <w:b/>
        <w:bCs/>
      </w:rPr>
      <w:tblPr/>
      <w:tcPr>
        <w:tcBorders>
          <w:bottom w:val="single" w:color="8EAADB" w:themeColor="accent5" w:themeTint="99" w:sz="4" w:space="0"/>
        </w:tcBorders>
      </w:tcPr>
    </w:tblStylePr>
    <w:tblStylePr xmlns:w="http://schemas.openxmlformats.org/wordprocessingml/2006/main" w:type="lastRow">
      <w:rPr>
        <w:b/>
        <w:bCs/>
      </w:rPr>
      <w:tblPr/>
      <w:tcPr>
        <w:tcBorders>
          <w:top w:val="single" w:color="8EAADB" w:themeColor="accent5" w:themeTint="99" w:sz="4" w:space="0"/>
        </w:tcBorders>
      </w:tcPr>
    </w:tblStylePr>
    <w:tblStylePr xmlns:w="http://schemas.openxmlformats.org/wordprocessingml/2006/main" w:type="firstCol">
      <w:rPr>
        <w:b/>
        <w:bCs/>
      </w:rPr>
    </w:tblStylePr>
    <w:tblStylePr xmlns:w="http://schemas.openxmlformats.org/wordprocessingml/2006/main" w:type="lastCol">
      <w:rPr>
        <w:b/>
        <w:bCs/>
      </w:rPr>
    </w:tblStylePr>
    <w:tblStylePr xmlns:w="http://schemas.openxmlformats.org/wordprocessingml/2006/main" w:type="band1Vert">
      <w:tblPr/>
      <w:tcPr>
        <w:shd w:val="clear" w:color="auto" w:fill="D9E2F3" w:themeFill="accent5" w:themeFillTint="33"/>
      </w:tcPr>
    </w:tblStylePr>
    <w:tblStylePr xmlns:w="http://schemas.openxmlformats.org/wordprocessingml/2006/main" w:type="band1Horz">
      <w:tblPr/>
      <w:tcPr>
        <w:shd w:val="clear" w:color="auto" w:fill="D9E2F3" w:themeFill="accent5" w:themeFillTint="33"/>
      </w:tcPr>
    </w:tblStylePr>
  </w:style>
  <w:style xmlns:w14="http://schemas.microsoft.com/office/word/2010/wordml" xmlns:mc="http://schemas.openxmlformats.org/markup-compatibility/2006" xmlns:w="http://schemas.openxmlformats.org/wordprocessingml/2006/main" w:type="table" w:styleId="GridTable2-Accent1" mc:Ignorable="w14">
    <w:name xmlns:w="http://schemas.openxmlformats.org/wordprocessingml/2006/main" w:val="Grid Table 2 Accent 1"/>
    <w:basedOn xmlns:w="http://schemas.openxmlformats.org/wordprocessingml/2006/main" w:val="TableNormal"/>
    <w:uiPriority xmlns:w="http://schemas.openxmlformats.org/wordprocessingml/2006/main" w:val="47"/>
    <w:pPr xmlns:w="http://schemas.openxmlformats.org/wordprocessingml/2006/main">
      <w:spacing xmlns:w="http://schemas.openxmlformats.org/wordprocessingml/2006/main" w:after="0" w:line="240" w:lineRule="auto"/>
    </w:pPr>
    <w:tblPr xmlns:w="http://schemas.openxmlformats.org/wordprocessingml/2006/main">
      <w:tblStyleRowBandSize w:val="1"/>
      <w:tblStyleColBandSize w:val="1"/>
      <w:tblInd w:w="0" w:type="dxa"/>
      <w:tblBorders>
        <w:top w:val="single" w:color="9CC2E5" w:themeColor="accent1" w:themeTint="99" w:sz="2" w:space="0"/>
        <w:bottom w:val="single" w:color="9CC2E5" w:themeColor="accent1" w:themeTint="99" w:sz="2" w:space="0"/>
        <w:insideH w:val="single" w:color="9CC2E5" w:themeColor="accent1" w:themeTint="99" w:sz="2" w:space="0"/>
        <w:insideV w:val="single" w:color="9CC2E5" w:themeColor="accent1" w:themeTint="99" w:sz="2" w:space="0"/>
      </w:tblBorders>
      <w:tblCellMar>
        <w:top w:w="0" w:type="dxa"/>
        <w:left w:w="108" w:type="dxa"/>
        <w:bottom w:w="0" w:type="dxa"/>
        <w:right w:w="108" w:type="dxa"/>
      </w:tblCellMar>
    </w:tblPr>
    <w:tblStylePr xmlns:w="http://schemas.openxmlformats.org/wordprocessingml/2006/main" w:type="firstRow">
      <w:rPr>
        <w:b/>
        <w:bCs/>
      </w:rPr>
      <w:tblPr/>
      <w:tcPr>
        <w:tcBorders>
          <w:top w:val="nil"/>
          <w:bottom w:val="single" w:color="9CC2E5" w:themeColor="accent1" w:themeTint="99" w:sz="12" w:space="0"/>
          <w:insideH w:val="nil"/>
          <w:insideV w:val="nil"/>
        </w:tcBorders>
        <w:shd w:val="clear" w:color="auto" w:fill="FFFFFF" w:themeFill="background1"/>
      </w:tcPr>
    </w:tblStylePr>
    <w:tblStylePr xmlns:w="http://schemas.openxmlformats.org/wordprocessingml/2006/main" w:type="lastRow">
      <w:rPr>
        <w:b/>
        <w:bCs/>
      </w:rPr>
      <w:tblPr/>
      <w:tcPr>
        <w:tcBorders>
          <w:top w:val="double" w:color="9CC2E5" w:themeColor="accent1" w:themeTint="99" w:sz="2" w:space="0"/>
          <w:bottom w:val="nil"/>
          <w:insideH w:val="nil"/>
          <w:insideV w:val="nil"/>
        </w:tcBorders>
        <w:shd w:val="clear" w:color="auto" w:fill="FFFFFF" w:themeFill="background1"/>
      </w:tcPr>
    </w:tblStylePr>
    <w:tblStylePr xmlns:w="http://schemas.openxmlformats.org/wordprocessingml/2006/main" w:type="firstCol">
      <w:rPr>
        <w:b/>
        <w:bCs/>
      </w:rPr>
    </w:tblStylePr>
    <w:tblStylePr xmlns:w="http://schemas.openxmlformats.org/wordprocessingml/2006/main" w:type="lastCol">
      <w:rPr>
        <w:b/>
        <w:bCs/>
      </w:rPr>
    </w:tblStylePr>
    <w:tblStylePr xmlns:w="http://schemas.openxmlformats.org/wordprocessingml/2006/main" w:type="band1Vert">
      <w:tblPr/>
      <w:tcPr>
        <w:shd w:val="clear" w:color="auto" w:fill="DEEAF6" w:themeFill="accent1" w:themeFillTint="33"/>
      </w:tcPr>
    </w:tblStylePr>
    <w:tblStylePr xmlns:w="http://schemas.openxmlformats.org/wordprocessingml/2006/main" w:type="band1Horz">
      <w:tblPr/>
      <w:tcPr>
        <w:shd w:val="clear" w:color="auto" w:fill="DEEAF6" w:themeFill="accent1" w:themeFillTint="33"/>
      </w:tcPr>
    </w:tblStylePr>
  </w:style>
  <w:style xmlns:w14="http://schemas.microsoft.com/office/word/2010/wordml" xmlns:mc="http://schemas.openxmlformats.org/markup-compatibility/2006" xmlns:w="http://schemas.openxmlformats.org/wordprocessingml/2006/main" w:type="character" w:styleId="Heading2Char" w:customStyle="1" mc:Ignorable="w14">
    <w:name xmlns:w="http://schemas.openxmlformats.org/wordprocessingml/2006/main" w:val="Heading 2 Char"/>
    <w:basedOn xmlns:w="http://schemas.openxmlformats.org/wordprocessingml/2006/main" w:val="DefaultParagraphFont"/>
    <w:link xmlns:w="http://schemas.openxmlformats.org/wordprocessingml/2006/main" w:val="Heading2"/>
    <w:uiPriority xmlns:w="http://schemas.openxmlformats.org/wordprocessingml/2006/main" w:val="9"/>
    <w:rPr xmlns:w="http://schemas.openxmlformats.org/wordprocessingml/2006/main">
      <w:rFonts w:asciiTheme="majorHAnsi" w:hAnsiTheme="majorHAnsi" w:eastAsiaTheme="majorEastAsia" w:cstheme="majorBidi"/>
      <w:color w:val="2E74B5" w:themeColor="accent1" w:themeShade="BF"/>
      <w:sz w:val="26"/>
      <w:szCs w:val="26"/>
    </w:rPr>
  </w:style>
  <w:style xmlns:w14="http://schemas.microsoft.com/office/word/2010/wordml" xmlns:mc="http://schemas.openxmlformats.org/markup-compatibility/2006" xmlns:w="http://schemas.openxmlformats.org/wordprocessingml/2006/main" w:type="paragraph" w:styleId="Heading2" mc:Ignorable="w14">
    <w:name xmlns:w="http://schemas.openxmlformats.org/wordprocessingml/2006/main" w:val="heading 2"/>
    <w:basedOn xmlns:w="http://schemas.openxmlformats.org/wordprocessingml/2006/main" w:val="Normal"/>
    <w:next xmlns:w="http://schemas.openxmlformats.org/wordprocessingml/2006/main" w:val="Normal"/>
    <w:link xmlns:w="http://schemas.openxmlformats.org/wordprocessingml/2006/main" w:val="Heading2Char"/>
    <w:uiPriority xmlns:w="http://schemas.openxmlformats.org/wordprocessingml/2006/main" w:val="9"/>
    <w:unhideWhenUsed xmlns:w="http://schemas.openxmlformats.org/wordprocessingml/2006/main"/>
    <w:qFormat xmlns:w="http://schemas.openxmlformats.org/wordprocessingml/2006/main"/>
    <w:pPr xmlns:w="http://schemas.openxmlformats.org/wordprocessingml/2006/main">
      <w:keepNext xmlns:w="http://schemas.openxmlformats.org/wordprocessingml/2006/main"/>
      <w:keepLines xmlns:w="http://schemas.openxmlformats.org/wordprocessingml/2006/main"/>
      <w:spacing xmlns:w="http://schemas.openxmlformats.org/wordprocessingml/2006/main" w:before="40" w:after="0"/>
      <w:outlineLvl xmlns:w="http://schemas.openxmlformats.org/wordprocessingml/2006/main" w:val="1"/>
    </w:pPr>
    <w:rPr xmlns:w="http://schemas.openxmlformats.org/wordprocessingml/2006/main">
      <w:rFonts w:asciiTheme="majorHAnsi" w:hAnsiTheme="majorHAnsi" w:eastAsiaTheme="majorEastAsia" w:cstheme="majorBidi"/>
      <w:color w:val="2E74B5" w:themeColor="accent1" w:themeShade="BF"/>
      <w:sz w:val="26"/>
      <w:szCs w:val="26"/>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image" Target="/media/image.png" Id="Rd6bec062258143c0" /><Relationship Type="http://schemas.openxmlformats.org/officeDocument/2006/relationships/header" Target="/word/header.xml" Id="R5fb1ab2c489b4b9b" /><Relationship Type="http://schemas.openxmlformats.org/officeDocument/2006/relationships/footer" Target="/word/footer.xml" Id="R1c363cc7505c4ec7" /><Relationship Type="http://schemas.openxmlformats.org/officeDocument/2006/relationships/footnotes" Target="/word/footnotes.xml" Id="R5838a47a89774bfc" /><Relationship Type="http://schemas.openxmlformats.org/officeDocument/2006/relationships/numbering" Target="/word/numbering.xml" Id="Ra806d461a0074259" /><Relationship Type="http://schemas.openxmlformats.org/officeDocument/2006/relationships/hyperlink" Target="mailto:Library@auk.edu.kw" TargetMode="External" Id="R8cefa9a6a5714c8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0942219809A2C4A8B3B9B3882D7B897" ma:contentTypeVersion="17" ma:contentTypeDescription="Create a new document." ma:contentTypeScope="" ma:versionID="44b5f339c8e5e9dd4ec33f10d7e9b395">
  <xsd:schema xmlns:xsd="http://www.w3.org/2001/XMLSchema" xmlns:xs="http://www.w3.org/2001/XMLSchema" xmlns:p="http://schemas.microsoft.com/office/2006/metadata/properties" xmlns:ns2="04131e03-ac9e-4251-8d54-7a01eb9ce21b" xmlns:ns3="866d3de8-5278-49af-ab34-1e5a9941b2c1" xmlns:ns4="fb7f2267-a4f8-4723-aa2a-eb89f25a0f22" targetNamespace="http://schemas.microsoft.com/office/2006/metadata/properties" ma:root="true" ma:fieldsID="5637618f2aea2f89a36f3c1cbcdc78c2" ns2:_="" ns3:_="" ns4:_="">
    <xsd:import namespace="04131e03-ac9e-4251-8d54-7a01eb9ce21b"/>
    <xsd:import namespace="866d3de8-5278-49af-ab34-1e5a9941b2c1"/>
    <xsd:import namespace="fb7f2267-a4f8-4723-aa2a-eb89f25a0f2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LengthInSeconds" minOccurs="0"/>
                <xsd:element ref="ns2:lcf76f155ced4ddcb4097134ff3c332f" minOccurs="0"/>
                <xsd:element ref="ns4: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131e03-ac9e-4251-8d54-7a01eb9ce2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416363c-13ed-4914-a2ff-7998fe89e03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66d3de8-5278-49af-ab34-1e5a9941b2c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b7f2267-a4f8-4723-aa2a-eb89f25a0f22"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1c5cc755-ce57-4890-84a0-b59381c00f6c}" ma:internalName="TaxCatchAll" ma:showField="CatchAllData" ma:web="fb7f2267-a4f8-4723-aa2a-eb89f25a0f2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866d3de8-5278-49af-ab34-1e5a9941b2c1">
      <UserInfo>
        <DisplayName>Marilyn Dement</DisplayName>
        <AccountId>38</AccountId>
        <AccountType/>
      </UserInfo>
    </SharedWithUsers>
    <lcf76f155ced4ddcb4097134ff3c332f xmlns="04131e03-ac9e-4251-8d54-7a01eb9ce21b">
      <Terms xmlns="http://schemas.microsoft.com/office/infopath/2007/PartnerControls"/>
    </lcf76f155ced4ddcb4097134ff3c332f>
    <TaxCatchAll xmlns="fb7f2267-a4f8-4723-aa2a-eb89f25a0f22" xsi:nil="true"/>
  </documentManagement>
</p:properties>
</file>

<file path=customXml/itemProps1.xml><?xml version="1.0" encoding="utf-8"?>
<ds:datastoreItem xmlns:ds="http://schemas.openxmlformats.org/officeDocument/2006/customXml" ds:itemID="{36E662D9-93B0-47BA-9851-91989F888122}"/>
</file>

<file path=customXml/itemProps2.xml><?xml version="1.0" encoding="utf-8"?>
<ds:datastoreItem xmlns:ds="http://schemas.openxmlformats.org/officeDocument/2006/customXml" ds:itemID="{C94B0CB4-7DD2-4C0E-8F23-99955372A758}"/>
</file>

<file path=customXml/itemProps3.xml><?xml version="1.0" encoding="utf-8"?>
<ds:datastoreItem xmlns:ds="http://schemas.openxmlformats.org/officeDocument/2006/customXml" ds:itemID="{5D10EFA2-1C94-4B21-91AE-BDFE4F5C4BD8}"/>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Nada Arbutina</dc:creator>
  <cp:keywords/>
  <dc:description/>
  <cp:lastModifiedBy>Nada Arbutina</cp:lastModifiedBy>
  <cp:revision>8</cp:revision>
  <dcterms:created xsi:type="dcterms:W3CDTF">2019-07-23T09:08:00Z</dcterms:created>
  <dcterms:modified xsi:type="dcterms:W3CDTF">2019-08-01T05:29:27Z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0x01010020942219809A2C4A8B3B9B3882D7B897</vt:lpwstr>
  </property>
</Properties>
</file>